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72" w:rsidRPr="00CF18E0" w:rsidRDefault="00415726" w:rsidP="0082777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uk-UA" w:eastAsia="uk-UA"/>
        </w:rPr>
        <w:drawing>
          <wp:inline distT="0" distB="0" distL="0" distR="0">
            <wp:extent cx="1924050" cy="4000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72" w:rsidRPr="00AD2D41" w:rsidRDefault="00B06CA9" w:rsidP="0082777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</w:t>
      </w:r>
      <w:r w:rsidR="00827772" w:rsidRPr="00AD2D41">
        <w:rPr>
          <w:b/>
          <w:sz w:val="24"/>
          <w:szCs w:val="24"/>
          <w:lang w:val="ru-RU"/>
        </w:rPr>
        <w:t>кціонерне</w:t>
      </w:r>
      <w:proofErr w:type="spellEnd"/>
      <w:r w:rsidR="00827772" w:rsidRPr="00AD2D41">
        <w:rPr>
          <w:b/>
          <w:sz w:val="24"/>
          <w:szCs w:val="24"/>
          <w:lang w:val="ru-RU"/>
        </w:rPr>
        <w:t xml:space="preserve"> </w:t>
      </w:r>
      <w:proofErr w:type="spellStart"/>
      <w:r w:rsidR="00827772" w:rsidRPr="00AD2D41">
        <w:rPr>
          <w:b/>
          <w:sz w:val="24"/>
          <w:szCs w:val="24"/>
          <w:lang w:val="ru-RU"/>
        </w:rPr>
        <w:t>товариство</w:t>
      </w:r>
      <w:proofErr w:type="spellEnd"/>
    </w:p>
    <w:p w:rsidR="00827772" w:rsidRPr="00AD2D41" w:rsidRDefault="00827772" w:rsidP="00827772">
      <w:pPr>
        <w:jc w:val="center"/>
        <w:rPr>
          <w:b/>
          <w:sz w:val="24"/>
          <w:szCs w:val="24"/>
          <w:lang w:val="ru-RU"/>
        </w:rPr>
      </w:pPr>
      <w:r w:rsidRPr="00AD2D41">
        <w:rPr>
          <w:b/>
          <w:sz w:val="24"/>
          <w:szCs w:val="24"/>
          <w:lang w:val="ru-RU"/>
        </w:rPr>
        <w:t>“Ідея Банк”</w:t>
      </w:r>
    </w:p>
    <w:p w:rsidR="00827772" w:rsidRPr="00AD2D41" w:rsidRDefault="00827772" w:rsidP="00827772">
      <w:pPr>
        <w:rPr>
          <w:b/>
          <w:sz w:val="24"/>
          <w:szCs w:val="24"/>
          <w:lang w:val="ru-RU"/>
        </w:rPr>
      </w:pPr>
    </w:p>
    <w:p w:rsidR="00827772" w:rsidRPr="00AD2D41" w:rsidRDefault="00827772" w:rsidP="00827772">
      <w:pPr>
        <w:ind w:left="5760"/>
        <w:jc w:val="right"/>
        <w:outlineLvl w:val="0"/>
        <w:rPr>
          <w:b/>
          <w:bCs/>
          <w:sz w:val="28"/>
          <w:szCs w:val="28"/>
          <w:u w:val="single"/>
          <w:lang w:val="ru-RU"/>
        </w:rPr>
      </w:pPr>
    </w:p>
    <w:p w:rsidR="008757E0" w:rsidRPr="00A43C1B" w:rsidRDefault="008757E0" w:rsidP="00522A3D">
      <w:pPr>
        <w:ind w:right="424"/>
        <w:jc w:val="right"/>
        <w:rPr>
          <w:sz w:val="24"/>
          <w:szCs w:val="24"/>
          <w:lang w:val="ru-RU"/>
        </w:rPr>
      </w:pPr>
      <w:r w:rsidRPr="00A43C1B">
        <w:rPr>
          <w:b/>
          <w:bCs/>
          <w:sz w:val="24"/>
          <w:szCs w:val="24"/>
          <w:lang w:val="ru-RU"/>
        </w:rPr>
        <w:t>ЗАТВЕРДЖЕНО</w:t>
      </w:r>
    </w:p>
    <w:p w:rsidR="008757E0" w:rsidRDefault="00522A3D" w:rsidP="002D6187">
      <w:pPr>
        <w:ind w:right="424"/>
        <w:jc w:val="right"/>
        <w:rPr>
          <w:sz w:val="24"/>
          <w:szCs w:val="24"/>
          <w:lang w:val="uk-UA"/>
        </w:rPr>
      </w:pPr>
      <w:proofErr w:type="spellStart"/>
      <w:r w:rsidRPr="00A43C1B">
        <w:rPr>
          <w:sz w:val="24"/>
          <w:szCs w:val="24"/>
          <w:lang w:val="ru-RU"/>
        </w:rPr>
        <w:t>Рішення</w:t>
      </w:r>
      <w:proofErr w:type="spellEnd"/>
      <w:r w:rsidRPr="00A43C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Наглядово</w:t>
      </w:r>
      <w:proofErr w:type="gramStart"/>
      <w:r>
        <w:rPr>
          <w:sz w:val="24"/>
          <w:szCs w:val="24"/>
          <w:lang w:val="uk-UA"/>
        </w:rPr>
        <w:t>ї Р</w:t>
      </w:r>
      <w:proofErr w:type="gramEnd"/>
      <w:r>
        <w:rPr>
          <w:sz w:val="24"/>
          <w:szCs w:val="24"/>
          <w:lang w:val="uk-UA"/>
        </w:rPr>
        <w:t>ади</w:t>
      </w:r>
      <w:r w:rsidR="00F91A00">
        <w:rPr>
          <w:sz w:val="24"/>
          <w:szCs w:val="24"/>
          <w:lang w:val="uk-UA"/>
        </w:rPr>
        <w:t xml:space="preserve"> </w:t>
      </w:r>
    </w:p>
    <w:p w:rsidR="00F91A00" w:rsidRDefault="00F91A00" w:rsidP="002D6187">
      <w:pPr>
        <w:ind w:right="424"/>
        <w:jc w:val="right"/>
        <w:rPr>
          <w:vanish/>
          <w:sz w:val="24"/>
          <w:szCs w:val="24"/>
          <w:lang w:val="uk-UA"/>
        </w:rPr>
      </w:pPr>
    </w:p>
    <w:p w:rsidR="008757E0" w:rsidRPr="00A43C1B" w:rsidRDefault="008757E0" w:rsidP="00522A3D">
      <w:pPr>
        <w:ind w:right="424"/>
        <w:jc w:val="right"/>
        <w:rPr>
          <w:sz w:val="24"/>
          <w:szCs w:val="24"/>
          <w:lang w:val="ru-RU"/>
        </w:rPr>
      </w:pPr>
      <w:proofErr w:type="spellStart"/>
      <w:r w:rsidRPr="00A43C1B">
        <w:rPr>
          <w:sz w:val="24"/>
          <w:szCs w:val="24"/>
          <w:lang w:val="ru-RU"/>
        </w:rPr>
        <w:t>від</w:t>
      </w:r>
      <w:proofErr w:type="spellEnd"/>
      <w:r w:rsidRPr="00A43C1B">
        <w:rPr>
          <w:sz w:val="24"/>
          <w:szCs w:val="24"/>
          <w:lang w:val="ru-RU"/>
        </w:rPr>
        <w:t xml:space="preserve"> </w:t>
      </w:r>
      <w:r w:rsidR="00025A22">
        <w:rPr>
          <w:sz w:val="24"/>
          <w:szCs w:val="24"/>
          <w:lang w:val="ru-RU"/>
        </w:rPr>
        <w:t>27</w:t>
      </w:r>
      <w:r w:rsidR="00E45518">
        <w:rPr>
          <w:sz w:val="24"/>
          <w:szCs w:val="24"/>
          <w:lang w:val="ru-RU"/>
        </w:rPr>
        <w:t>.</w:t>
      </w:r>
      <w:r w:rsidR="00025A22">
        <w:rPr>
          <w:sz w:val="24"/>
          <w:szCs w:val="24"/>
          <w:lang w:val="ru-RU"/>
        </w:rPr>
        <w:t>04</w:t>
      </w:r>
      <w:r w:rsidR="00E45518">
        <w:rPr>
          <w:sz w:val="24"/>
          <w:szCs w:val="24"/>
          <w:lang w:val="ru-RU"/>
        </w:rPr>
        <w:t>.</w:t>
      </w:r>
      <w:r w:rsidRPr="00A43C1B">
        <w:rPr>
          <w:sz w:val="24"/>
          <w:szCs w:val="24"/>
          <w:lang w:val="ru-RU"/>
        </w:rPr>
        <w:t>20</w:t>
      </w:r>
      <w:r w:rsidR="00417AAA">
        <w:rPr>
          <w:sz w:val="24"/>
          <w:szCs w:val="24"/>
          <w:lang w:val="ru-RU"/>
        </w:rPr>
        <w:t>2</w:t>
      </w:r>
      <w:r w:rsidR="00E049D7">
        <w:rPr>
          <w:sz w:val="24"/>
          <w:szCs w:val="24"/>
          <w:lang w:val="ru-RU"/>
        </w:rPr>
        <w:t>1</w:t>
      </w:r>
      <w:r w:rsidRPr="00A43C1B">
        <w:rPr>
          <w:sz w:val="24"/>
          <w:szCs w:val="24"/>
          <w:lang w:val="ru-RU"/>
        </w:rPr>
        <w:t xml:space="preserve"> року    </w:t>
      </w:r>
      <w:r w:rsidR="00E45518">
        <w:rPr>
          <w:sz w:val="24"/>
          <w:szCs w:val="24"/>
          <w:lang w:val="ru-RU"/>
        </w:rPr>
        <w:t>№</w:t>
      </w:r>
      <w:r w:rsidR="00025A22">
        <w:rPr>
          <w:sz w:val="24"/>
          <w:szCs w:val="24"/>
          <w:lang w:val="ru-RU"/>
        </w:rPr>
        <w:t xml:space="preserve"> 635</w:t>
      </w:r>
      <w:r w:rsidRPr="00A43C1B">
        <w:rPr>
          <w:sz w:val="24"/>
          <w:szCs w:val="24"/>
          <w:lang w:val="ru-RU"/>
        </w:rPr>
        <w:t xml:space="preserve"> </w:t>
      </w:r>
    </w:p>
    <w:p w:rsidR="0037360E" w:rsidRPr="0037360E" w:rsidRDefault="0037360E" w:rsidP="00522A3D">
      <w:pPr>
        <w:ind w:right="424"/>
        <w:jc w:val="right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В</w:t>
      </w:r>
      <w:r w:rsidR="00F91A00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одиться в дію з </w:t>
      </w:r>
      <w:r w:rsidR="00025A22">
        <w:rPr>
          <w:sz w:val="24"/>
          <w:szCs w:val="24"/>
          <w:lang w:val="uk-UA"/>
        </w:rPr>
        <w:t>28</w:t>
      </w:r>
      <w:r w:rsidR="00F77C2D">
        <w:rPr>
          <w:sz w:val="24"/>
          <w:szCs w:val="24"/>
          <w:lang w:val="uk-UA"/>
        </w:rPr>
        <w:t>.</w:t>
      </w:r>
      <w:r w:rsidR="00025A22">
        <w:rPr>
          <w:sz w:val="24"/>
          <w:szCs w:val="24"/>
          <w:lang w:val="uk-UA"/>
        </w:rPr>
        <w:t>04.</w:t>
      </w:r>
      <w:r>
        <w:rPr>
          <w:sz w:val="24"/>
          <w:szCs w:val="24"/>
          <w:lang w:val="uk-UA"/>
        </w:rPr>
        <w:t xml:space="preserve"> 20</w:t>
      </w:r>
      <w:r w:rsidR="00417AAA">
        <w:rPr>
          <w:sz w:val="24"/>
          <w:szCs w:val="24"/>
          <w:lang w:val="uk-UA"/>
        </w:rPr>
        <w:t>2</w:t>
      </w:r>
      <w:r w:rsidR="00E049D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р.</w:t>
      </w:r>
    </w:p>
    <w:p w:rsidR="008757E0" w:rsidRPr="00A43C1B" w:rsidRDefault="008757E0" w:rsidP="008757E0">
      <w:pPr>
        <w:jc w:val="right"/>
        <w:rPr>
          <w:sz w:val="24"/>
          <w:szCs w:val="24"/>
          <w:lang w:val="ru-RU"/>
        </w:rPr>
      </w:pPr>
    </w:p>
    <w:p w:rsidR="00827772" w:rsidRPr="00DF3AEF" w:rsidRDefault="00827772" w:rsidP="00827772">
      <w:pPr>
        <w:pStyle w:val="a3"/>
        <w:jc w:val="right"/>
        <w:outlineLvl w:val="0"/>
        <w:rPr>
          <w:bCs/>
          <w:sz w:val="24"/>
          <w:szCs w:val="24"/>
          <w:lang w:val="ru-RU"/>
        </w:rPr>
      </w:pPr>
    </w:p>
    <w:p w:rsidR="00766AD8" w:rsidRPr="00DF3AEF" w:rsidRDefault="00766AD8" w:rsidP="00827772">
      <w:pPr>
        <w:pStyle w:val="a3"/>
        <w:jc w:val="right"/>
        <w:outlineLvl w:val="0"/>
        <w:rPr>
          <w:bCs/>
          <w:sz w:val="24"/>
          <w:szCs w:val="24"/>
          <w:lang w:val="ru-RU"/>
        </w:rPr>
      </w:pPr>
    </w:p>
    <w:p w:rsidR="00766AD8" w:rsidRPr="00DF3AEF" w:rsidRDefault="00766AD8" w:rsidP="00827772">
      <w:pPr>
        <w:pStyle w:val="a3"/>
        <w:jc w:val="right"/>
        <w:outlineLvl w:val="0"/>
        <w:rPr>
          <w:bCs/>
          <w:sz w:val="24"/>
          <w:szCs w:val="24"/>
          <w:lang w:val="ru-RU"/>
        </w:rPr>
      </w:pPr>
    </w:p>
    <w:p w:rsidR="00766AD8" w:rsidRDefault="00766AD8" w:rsidP="00827772">
      <w:pPr>
        <w:pStyle w:val="a3"/>
        <w:jc w:val="right"/>
        <w:outlineLvl w:val="0"/>
        <w:rPr>
          <w:bCs/>
          <w:sz w:val="24"/>
          <w:szCs w:val="24"/>
          <w:lang w:val="ru-RU"/>
        </w:rPr>
      </w:pPr>
    </w:p>
    <w:p w:rsidR="002D6187" w:rsidRPr="00DF3AEF" w:rsidRDefault="002D6187" w:rsidP="00827772">
      <w:pPr>
        <w:pStyle w:val="a3"/>
        <w:jc w:val="right"/>
        <w:outlineLvl w:val="0"/>
        <w:rPr>
          <w:bCs/>
          <w:sz w:val="24"/>
          <w:szCs w:val="24"/>
          <w:lang w:val="ru-RU"/>
        </w:rPr>
      </w:pPr>
    </w:p>
    <w:p w:rsidR="00827772" w:rsidRPr="00F30800" w:rsidRDefault="00827772" w:rsidP="00827772">
      <w:pPr>
        <w:pStyle w:val="a3"/>
        <w:jc w:val="right"/>
        <w:outlineLvl w:val="0"/>
        <w:rPr>
          <w:bCs/>
          <w:i/>
          <w:sz w:val="24"/>
          <w:szCs w:val="24"/>
          <w:u w:val="single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7"/>
      </w:tblGrid>
      <w:tr w:rsidR="002F75A5" w:rsidRPr="00E45518" w:rsidTr="00091939">
        <w:tc>
          <w:tcPr>
            <w:tcW w:w="9067" w:type="dxa"/>
          </w:tcPr>
          <w:p w:rsidR="002F75A5" w:rsidRPr="00A43C1B" w:rsidRDefault="002F75A5" w:rsidP="00091939">
            <w:pPr>
              <w:keepNext/>
              <w:keepLines/>
              <w:tabs>
                <w:tab w:val="left" w:pos="2112"/>
                <w:tab w:val="left" w:pos="2679"/>
                <w:tab w:val="left" w:pos="3246"/>
                <w:tab w:val="left" w:pos="3813"/>
                <w:tab w:val="left" w:pos="4380"/>
                <w:tab w:val="left" w:pos="4947"/>
                <w:tab w:val="left" w:pos="5514"/>
                <w:tab w:val="left" w:pos="6081"/>
                <w:tab w:val="left" w:pos="6648"/>
                <w:tab w:val="left" w:pos="7215"/>
                <w:tab w:val="left" w:pos="7782"/>
                <w:tab w:val="left" w:pos="8349"/>
                <w:tab w:val="left" w:pos="8916"/>
                <w:tab w:val="left" w:pos="9483"/>
                <w:tab w:val="left" w:pos="10050"/>
                <w:tab w:val="left" w:pos="10617"/>
                <w:tab w:val="left" w:pos="11184"/>
                <w:tab w:val="left" w:pos="11751"/>
                <w:tab w:val="left" w:pos="12318"/>
                <w:tab w:val="left" w:pos="128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F75A5" w:rsidRPr="00A43C1B" w:rsidRDefault="002F75A5" w:rsidP="00091939">
            <w:pPr>
              <w:keepNext/>
              <w:keepLines/>
              <w:tabs>
                <w:tab w:val="left" w:pos="2112"/>
                <w:tab w:val="left" w:pos="2679"/>
                <w:tab w:val="left" w:pos="3246"/>
                <w:tab w:val="left" w:pos="3813"/>
                <w:tab w:val="left" w:pos="4380"/>
                <w:tab w:val="left" w:pos="4947"/>
                <w:tab w:val="left" w:pos="5514"/>
                <w:tab w:val="left" w:pos="6081"/>
                <w:tab w:val="left" w:pos="6648"/>
                <w:tab w:val="left" w:pos="7215"/>
                <w:tab w:val="left" w:pos="7782"/>
                <w:tab w:val="left" w:pos="8349"/>
                <w:tab w:val="left" w:pos="8916"/>
                <w:tab w:val="left" w:pos="9483"/>
                <w:tab w:val="left" w:pos="10050"/>
                <w:tab w:val="left" w:pos="10617"/>
                <w:tab w:val="left" w:pos="11184"/>
                <w:tab w:val="left" w:pos="11751"/>
                <w:tab w:val="left" w:pos="12318"/>
                <w:tab w:val="left" w:pos="128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F75A5" w:rsidRPr="00AC21A6" w:rsidRDefault="00AC21A6" w:rsidP="00091939">
            <w:pPr>
              <w:keepNext/>
              <w:keepLines/>
              <w:tabs>
                <w:tab w:val="left" w:pos="2112"/>
                <w:tab w:val="left" w:pos="2679"/>
                <w:tab w:val="left" w:pos="3246"/>
                <w:tab w:val="left" w:pos="3813"/>
                <w:tab w:val="left" w:pos="4380"/>
                <w:tab w:val="left" w:pos="4947"/>
                <w:tab w:val="left" w:pos="5514"/>
                <w:tab w:val="left" w:pos="6081"/>
                <w:tab w:val="left" w:pos="6648"/>
                <w:tab w:val="left" w:pos="7215"/>
                <w:tab w:val="left" w:pos="7782"/>
                <w:tab w:val="left" w:pos="8349"/>
                <w:tab w:val="left" w:pos="8916"/>
                <w:tab w:val="left" w:pos="9483"/>
                <w:tab w:val="left" w:pos="10050"/>
                <w:tab w:val="left" w:pos="10617"/>
                <w:tab w:val="left" w:pos="11184"/>
                <w:tab w:val="left" w:pos="11751"/>
                <w:tab w:val="left" w:pos="12318"/>
                <w:tab w:val="left" w:pos="128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Кодекс</w:t>
            </w:r>
          </w:p>
        </w:tc>
      </w:tr>
      <w:tr w:rsidR="002F75A5" w:rsidRPr="00417AAA" w:rsidTr="00091939">
        <w:tc>
          <w:tcPr>
            <w:tcW w:w="9067" w:type="dxa"/>
          </w:tcPr>
          <w:p w:rsidR="002F75A5" w:rsidRPr="00AC21A6" w:rsidRDefault="00AC21A6" w:rsidP="0009193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поведінки (етики)</w:t>
            </w:r>
          </w:p>
          <w:p w:rsidR="002F75A5" w:rsidRDefault="002F75A5" w:rsidP="0009193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43C1B">
              <w:rPr>
                <w:b/>
                <w:sz w:val="24"/>
                <w:szCs w:val="24"/>
                <w:lang w:val="ru-RU"/>
              </w:rPr>
              <w:t>АТ «Ідея Банк»</w:t>
            </w:r>
          </w:p>
          <w:p w:rsidR="00417AAA" w:rsidRPr="00A43C1B" w:rsidRDefault="00417AAA" w:rsidP="0009193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(нова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редакція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</w:tr>
    </w:tbl>
    <w:p w:rsidR="002F75A5" w:rsidRPr="00A43C1B" w:rsidRDefault="002F75A5" w:rsidP="002F75A5">
      <w:pPr>
        <w:jc w:val="both"/>
        <w:outlineLvl w:val="0"/>
        <w:rPr>
          <w:b/>
          <w:u w:val="single"/>
          <w:lang w:val="ru-RU"/>
        </w:rPr>
      </w:pPr>
    </w:p>
    <w:p w:rsidR="002F75A5" w:rsidRPr="00A43C1B" w:rsidRDefault="002F75A5" w:rsidP="002F75A5">
      <w:pPr>
        <w:jc w:val="both"/>
        <w:outlineLvl w:val="0"/>
        <w:rPr>
          <w:b/>
          <w:u w:val="single"/>
          <w:lang w:val="ru-RU"/>
        </w:rPr>
      </w:pPr>
    </w:p>
    <w:p w:rsidR="002F75A5" w:rsidRPr="00A43C1B" w:rsidRDefault="002F75A5" w:rsidP="002F75A5">
      <w:pPr>
        <w:jc w:val="both"/>
        <w:outlineLvl w:val="0"/>
        <w:rPr>
          <w:b/>
          <w:u w:val="single"/>
          <w:lang w:val="ru-RU"/>
        </w:rPr>
      </w:pPr>
    </w:p>
    <w:p w:rsidR="002F75A5" w:rsidRPr="00A43C1B" w:rsidRDefault="002F75A5" w:rsidP="002F75A5">
      <w:pPr>
        <w:jc w:val="both"/>
        <w:outlineLvl w:val="0"/>
        <w:rPr>
          <w:b/>
          <w:u w:val="single"/>
          <w:lang w:val="ru-RU"/>
        </w:rPr>
      </w:pPr>
    </w:p>
    <w:p w:rsidR="002F75A5" w:rsidRPr="00A43C1B" w:rsidRDefault="002F75A5" w:rsidP="002F75A5">
      <w:pPr>
        <w:jc w:val="both"/>
        <w:outlineLvl w:val="0"/>
        <w:rPr>
          <w:b/>
          <w:u w:val="single"/>
          <w:lang w:val="ru-RU"/>
        </w:rPr>
      </w:pPr>
    </w:p>
    <w:p w:rsidR="002F75A5" w:rsidRPr="005E7AB7" w:rsidRDefault="002F75A5" w:rsidP="002F75A5">
      <w:pPr>
        <w:jc w:val="both"/>
        <w:outlineLvl w:val="0"/>
        <w:rPr>
          <w:b/>
          <w:u w:val="single"/>
          <w:lang w:val="ru-RU"/>
        </w:rPr>
      </w:pPr>
    </w:p>
    <w:p w:rsidR="002E73C9" w:rsidRPr="005E7AB7" w:rsidRDefault="002E73C9" w:rsidP="002F75A5">
      <w:pPr>
        <w:jc w:val="both"/>
        <w:outlineLvl w:val="0"/>
        <w:rPr>
          <w:b/>
          <w:u w:val="single"/>
          <w:lang w:val="ru-RU"/>
        </w:rPr>
      </w:pPr>
    </w:p>
    <w:p w:rsidR="002E73C9" w:rsidRPr="005E7AB7" w:rsidRDefault="002E73C9" w:rsidP="002F75A5">
      <w:pPr>
        <w:jc w:val="both"/>
        <w:outlineLvl w:val="0"/>
        <w:rPr>
          <w:b/>
          <w:u w:val="single"/>
          <w:lang w:val="ru-RU"/>
        </w:rPr>
      </w:pPr>
    </w:p>
    <w:p w:rsidR="006C0F67" w:rsidRDefault="006C0F67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D64F51" w:rsidRPr="0037360E" w:rsidRDefault="00D64F51" w:rsidP="002F75A5">
      <w:pPr>
        <w:pStyle w:val="a3"/>
        <w:outlineLvl w:val="0"/>
        <w:rPr>
          <w:bCs/>
          <w:sz w:val="24"/>
          <w:szCs w:val="24"/>
          <w:lang w:val="uk-UA"/>
        </w:rPr>
      </w:pPr>
    </w:p>
    <w:p w:rsidR="002F75A5" w:rsidRPr="002625CB" w:rsidRDefault="002F75A5" w:rsidP="002F75A5">
      <w:pPr>
        <w:tabs>
          <w:tab w:val="left" w:pos="6705"/>
        </w:tabs>
        <w:jc w:val="center"/>
        <w:rPr>
          <w:b/>
          <w:bCs/>
          <w:sz w:val="24"/>
          <w:szCs w:val="24"/>
          <w:lang w:val="ru-RU"/>
        </w:rPr>
      </w:pPr>
      <w:r w:rsidRPr="002625CB">
        <w:rPr>
          <w:b/>
          <w:bCs/>
          <w:sz w:val="24"/>
          <w:szCs w:val="24"/>
          <w:lang w:val="ru-RU"/>
        </w:rPr>
        <w:t>м. Львів</w:t>
      </w:r>
    </w:p>
    <w:p w:rsidR="002F75A5" w:rsidRDefault="00B06CA9" w:rsidP="002F75A5">
      <w:pPr>
        <w:tabs>
          <w:tab w:val="left" w:pos="6705"/>
        </w:tabs>
        <w:jc w:val="center"/>
        <w:rPr>
          <w:b/>
          <w:bCs/>
          <w:sz w:val="24"/>
          <w:szCs w:val="24"/>
          <w:lang w:val="uk-UA"/>
        </w:rPr>
      </w:pPr>
      <w:r w:rsidRPr="002625CB">
        <w:rPr>
          <w:b/>
          <w:bCs/>
          <w:sz w:val="24"/>
          <w:szCs w:val="24"/>
          <w:lang w:val="ru-RU"/>
        </w:rPr>
        <w:t>20</w:t>
      </w:r>
      <w:r w:rsidR="00072BE3">
        <w:rPr>
          <w:b/>
          <w:bCs/>
          <w:sz w:val="24"/>
          <w:szCs w:val="24"/>
          <w:lang w:val="ru-RU"/>
        </w:rPr>
        <w:t>2</w:t>
      </w:r>
      <w:r w:rsidR="00E049D7">
        <w:rPr>
          <w:b/>
          <w:bCs/>
          <w:sz w:val="24"/>
          <w:szCs w:val="24"/>
          <w:lang w:val="ru-RU"/>
        </w:rPr>
        <w:t>1</w:t>
      </w:r>
      <w:r w:rsidR="002F75A5" w:rsidRPr="002625CB">
        <w:rPr>
          <w:b/>
          <w:bCs/>
          <w:sz w:val="24"/>
          <w:szCs w:val="24"/>
          <w:lang w:val="ru-RU"/>
        </w:rPr>
        <w:t xml:space="preserve"> </w:t>
      </w:r>
    </w:p>
    <w:p w:rsidR="0037360E" w:rsidRPr="0037360E" w:rsidRDefault="0037360E" w:rsidP="002F75A5">
      <w:pPr>
        <w:tabs>
          <w:tab w:val="left" w:pos="6705"/>
        </w:tabs>
        <w:jc w:val="center"/>
        <w:rPr>
          <w:b/>
          <w:bCs/>
          <w:sz w:val="24"/>
          <w:szCs w:val="24"/>
          <w:lang w:val="uk-U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sz w:val="20"/>
          <w:szCs w:val="20"/>
          <w:lang w:val="pl-PL" w:eastAsia="uk-UA"/>
        </w:rPr>
        <w:id w:val="22945376"/>
        <w:docPartObj>
          <w:docPartGallery w:val="Table of Contents"/>
          <w:docPartUnique/>
        </w:docPartObj>
      </w:sdtPr>
      <w:sdtEndPr/>
      <w:sdtContent>
        <w:p w:rsidR="001A7558" w:rsidRPr="00A720F2" w:rsidRDefault="006C0F67" w:rsidP="00B33E99">
          <w:pPr>
            <w:pStyle w:val="af8"/>
            <w:jc w:val="center"/>
            <w:rPr>
              <w:sz w:val="32"/>
              <w:lang w:val="uk-UA"/>
            </w:rPr>
          </w:pPr>
          <w:r w:rsidRPr="00A720F2">
            <w:rPr>
              <w:rFonts w:ascii="Times New Roman" w:eastAsia="Times New Roman" w:hAnsi="Times New Roman" w:cs="Times New Roman"/>
              <w:bCs w:val="0"/>
              <w:snapToGrid w:val="0"/>
              <w:color w:val="auto"/>
              <w:szCs w:val="20"/>
              <w:lang w:val="uk-UA" w:eastAsia="uk-UA"/>
            </w:rPr>
            <w:t>Зміст</w:t>
          </w:r>
        </w:p>
        <w:p w:rsidR="00A720F2" w:rsidRPr="00A720F2" w:rsidRDefault="00FE68FE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r w:rsidRPr="00A720F2">
            <w:rPr>
              <w:sz w:val="28"/>
              <w:lang w:val="ru-RU"/>
            </w:rPr>
            <w:fldChar w:fldCharType="begin"/>
          </w:r>
          <w:r w:rsidR="001A7558" w:rsidRPr="00A720F2">
            <w:rPr>
              <w:sz w:val="28"/>
              <w:lang w:val="ru-RU"/>
            </w:rPr>
            <w:instrText xml:space="preserve"> TOC \o "1-3" \h \z \u </w:instrText>
          </w:r>
          <w:r w:rsidRPr="00A720F2">
            <w:rPr>
              <w:sz w:val="28"/>
              <w:lang w:val="ru-RU"/>
            </w:rPr>
            <w:fldChar w:fldCharType="separate"/>
          </w:r>
          <w:hyperlink w:anchor="_Toc530728758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1.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Загальні положення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_Toc530728758 \h </w:instrText>
            </w:r>
            <w:r w:rsidRPr="00A720F2">
              <w:rPr>
                <w:noProof/>
                <w:webHidden/>
                <w:sz w:val="22"/>
              </w:rPr>
            </w:r>
            <w:r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3</w:t>
            </w:r>
            <w:r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A720F2" w:rsidRPr="00A720F2" w:rsidRDefault="00C46DA8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hyperlink w:anchor="_Toc530728759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2.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Корпоративні цінності Банку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="00FE68FE"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_Toc530728759 \h </w:instrText>
            </w:r>
            <w:r w:rsidR="00FE68FE" w:rsidRPr="00A720F2">
              <w:rPr>
                <w:noProof/>
                <w:webHidden/>
                <w:sz w:val="22"/>
              </w:rPr>
            </w:r>
            <w:r w:rsidR="00FE68FE"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3</w:t>
            </w:r>
            <w:r w:rsidR="00FE68FE"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A720F2" w:rsidRPr="00A720F2" w:rsidRDefault="00C46DA8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hyperlink w:anchor="_Toc530728760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3.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Правила корпоративної етики Банку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="00FE68FE"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_Toc530728760 \h </w:instrText>
            </w:r>
            <w:r w:rsidR="00FE68FE" w:rsidRPr="00A720F2">
              <w:rPr>
                <w:noProof/>
                <w:webHidden/>
                <w:sz w:val="22"/>
              </w:rPr>
            </w:r>
            <w:r w:rsidR="00FE68FE"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5</w:t>
            </w:r>
            <w:r w:rsidR="00FE68FE"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A720F2" w:rsidRPr="00A720F2" w:rsidRDefault="00C46DA8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hyperlink w:anchor="_Toc530728761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4.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Політика щодо дотримання культури управління ризиками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="00FE68FE"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_Toc530728761 \h </w:instrText>
            </w:r>
            <w:r w:rsidR="00FE68FE" w:rsidRPr="00A720F2">
              <w:rPr>
                <w:noProof/>
                <w:webHidden/>
                <w:sz w:val="22"/>
              </w:rPr>
            </w:r>
            <w:r w:rsidR="00FE68FE"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10</w:t>
            </w:r>
            <w:r w:rsidR="00FE68FE"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A720F2" w:rsidRPr="00A720F2" w:rsidRDefault="00C46DA8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hyperlink w:anchor="_Toc530728762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5.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Повідомлення про порушення правил корпоративної етики.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="00FE68FE"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_Toc530728762 \h </w:instrText>
            </w:r>
            <w:r w:rsidR="00FE68FE" w:rsidRPr="00A720F2">
              <w:rPr>
                <w:noProof/>
                <w:webHidden/>
                <w:sz w:val="22"/>
              </w:rPr>
            </w:r>
            <w:r w:rsidR="00FE68FE"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11</w:t>
            </w:r>
            <w:r w:rsidR="00FE68FE"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A720F2" w:rsidRPr="00A720F2" w:rsidRDefault="00C46DA8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hyperlink w:anchor="_Toc530728763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6.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Відповідальність за порушення кодексу поведінки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="00FE68FE"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_Toc530728763 \h </w:instrText>
            </w:r>
            <w:r w:rsidR="00FE68FE" w:rsidRPr="00A720F2">
              <w:rPr>
                <w:noProof/>
                <w:webHidden/>
                <w:sz w:val="22"/>
              </w:rPr>
            </w:r>
            <w:r w:rsidR="00FE68FE"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12</w:t>
            </w:r>
            <w:r w:rsidR="00FE68FE"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A720F2" w:rsidRPr="00A720F2" w:rsidRDefault="00C46DA8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napToGrid/>
              <w:sz w:val="24"/>
              <w:szCs w:val="22"/>
              <w:lang w:val="uk-UA"/>
            </w:rPr>
          </w:pPr>
          <w:hyperlink w:anchor="_Toc530728764" w:history="1">
            <w:r w:rsidR="00A720F2" w:rsidRPr="00A720F2">
              <w:rPr>
                <w:rStyle w:val="af6"/>
                <w:noProof/>
                <w:sz w:val="22"/>
                <w:lang w:val="uk-UA"/>
              </w:rPr>
              <w:t>7.</w:t>
            </w:r>
            <w:r w:rsidR="00A720F2" w:rsidRPr="00A720F2">
              <w:rPr>
                <w:rFonts w:asciiTheme="minorHAnsi" w:eastAsiaTheme="minorEastAsia" w:hAnsiTheme="minorHAnsi" w:cstheme="minorBidi"/>
                <w:noProof/>
                <w:snapToGrid/>
                <w:sz w:val="24"/>
                <w:szCs w:val="22"/>
                <w:lang w:val="uk-UA"/>
              </w:rPr>
              <w:tab/>
            </w:r>
            <w:r w:rsidR="00A720F2" w:rsidRPr="00A720F2">
              <w:rPr>
                <w:rStyle w:val="af6"/>
                <w:noProof/>
                <w:sz w:val="22"/>
                <w:lang w:val="uk-UA"/>
              </w:rPr>
              <w:t>Прикінцеві положення</w:t>
            </w:r>
            <w:r w:rsidR="00A720F2" w:rsidRPr="00A720F2">
              <w:rPr>
                <w:noProof/>
                <w:webHidden/>
                <w:sz w:val="22"/>
              </w:rPr>
              <w:tab/>
            </w:r>
            <w:r w:rsidR="00FE68FE" w:rsidRPr="00A720F2">
              <w:rPr>
                <w:noProof/>
                <w:webHidden/>
                <w:sz w:val="22"/>
              </w:rPr>
              <w:fldChar w:fldCharType="begin"/>
            </w:r>
            <w:r w:rsidR="00A720F2" w:rsidRPr="00A720F2">
              <w:rPr>
                <w:noProof/>
                <w:webHidden/>
                <w:sz w:val="22"/>
              </w:rPr>
              <w:instrText xml:space="preserve"> PAGEREF _Toc530728764 \h </w:instrText>
            </w:r>
            <w:r w:rsidR="00FE68FE" w:rsidRPr="00A720F2">
              <w:rPr>
                <w:noProof/>
                <w:webHidden/>
                <w:sz w:val="22"/>
              </w:rPr>
            </w:r>
            <w:r w:rsidR="00FE68FE" w:rsidRPr="00A720F2">
              <w:rPr>
                <w:noProof/>
                <w:webHidden/>
                <w:sz w:val="22"/>
              </w:rPr>
              <w:fldChar w:fldCharType="separate"/>
            </w:r>
            <w:r w:rsidR="00F77C2D">
              <w:rPr>
                <w:noProof/>
                <w:webHidden/>
                <w:sz w:val="22"/>
              </w:rPr>
              <w:t>13</w:t>
            </w:r>
            <w:r w:rsidR="00FE68FE" w:rsidRPr="00A720F2">
              <w:rPr>
                <w:noProof/>
                <w:webHidden/>
                <w:sz w:val="22"/>
              </w:rPr>
              <w:fldChar w:fldCharType="end"/>
            </w:r>
          </w:hyperlink>
        </w:p>
        <w:p w:rsidR="001A7558" w:rsidRDefault="00FE68FE">
          <w:pPr>
            <w:rPr>
              <w:lang w:val="ru-RU"/>
            </w:rPr>
          </w:pPr>
          <w:r w:rsidRPr="00A720F2">
            <w:rPr>
              <w:sz w:val="28"/>
              <w:lang w:val="ru-RU"/>
            </w:rPr>
            <w:fldChar w:fldCharType="end"/>
          </w:r>
        </w:p>
      </w:sdtContent>
    </w:sdt>
    <w:p w:rsidR="002F75A5" w:rsidRPr="002F75A5" w:rsidRDefault="002F75A5" w:rsidP="00AC21A6">
      <w:pPr>
        <w:jc w:val="center"/>
        <w:rPr>
          <w:color w:val="000000"/>
          <w:sz w:val="24"/>
          <w:szCs w:val="24"/>
        </w:rPr>
      </w:pPr>
      <w:r w:rsidRPr="002F75A5">
        <w:rPr>
          <w:sz w:val="24"/>
          <w:szCs w:val="24"/>
        </w:rPr>
        <w:br w:type="page"/>
      </w:r>
    </w:p>
    <w:p w:rsidR="00E31A5B" w:rsidRPr="00F83F52" w:rsidRDefault="00E31A5B" w:rsidP="008B6F1B">
      <w:pPr>
        <w:pStyle w:val="2"/>
        <w:numPr>
          <w:ilvl w:val="0"/>
          <w:numId w:val="12"/>
        </w:numPr>
        <w:ind w:left="0"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" w:name="_Toc530728758"/>
      <w:r w:rsidRPr="00F83F52"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>Загальні положення</w:t>
      </w:r>
      <w:bookmarkEnd w:id="1"/>
      <w:r w:rsidRPr="00F83F52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E31A5B" w:rsidRDefault="00155B60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Кодекс поведінки (етики) АТ «Ідея Банк»</w:t>
      </w:r>
      <w:r w:rsidR="0063628E">
        <w:rPr>
          <w:sz w:val="24"/>
          <w:szCs w:val="24"/>
          <w:lang w:val="uk-UA" w:eastAsia="ru-RU"/>
        </w:rPr>
        <w:t xml:space="preserve"> (надалі </w:t>
      </w:r>
      <w:r w:rsidR="003D021F">
        <w:rPr>
          <w:sz w:val="24"/>
          <w:szCs w:val="24"/>
          <w:lang w:val="uk-UA" w:eastAsia="ru-RU"/>
        </w:rPr>
        <w:t>Кодекс</w:t>
      </w:r>
      <w:r w:rsidR="0063628E">
        <w:rPr>
          <w:sz w:val="24"/>
          <w:szCs w:val="24"/>
          <w:lang w:val="uk-UA" w:eastAsia="ru-RU"/>
        </w:rPr>
        <w:t>)</w:t>
      </w:r>
      <w:r>
        <w:rPr>
          <w:sz w:val="24"/>
          <w:szCs w:val="24"/>
          <w:lang w:val="uk-UA" w:eastAsia="ru-RU"/>
        </w:rPr>
        <w:t xml:space="preserve"> розроблено з метою визначення та встановлення на основі корпоративних цінностей  чітких і однозначних правил та норм поведінки, які</w:t>
      </w:r>
      <w:r w:rsidR="00C20CDA">
        <w:rPr>
          <w:sz w:val="24"/>
          <w:szCs w:val="24"/>
          <w:lang w:val="uk-UA" w:eastAsia="ru-RU"/>
        </w:rPr>
        <w:t xml:space="preserve"> </w:t>
      </w:r>
      <w:r w:rsidR="00A55F9E" w:rsidRPr="00A55F9E">
        <w:rPr>
          <w:sz w:val="24"/>
          <w:szCs w:val="24"/>
          <w:lang w:val="uk-UA" w:eastAsia="ru-RU"/>
        </w:rPr>
        <w:t>повинні виконуватись і дотримуватись працівниками</w:t>
      </w:r>
      <w:r w:rsidR="00A55F9E">
        <w:rPr>
          <w:sz w:val="24"/>
          <w:szCs w:val="24"/>
          <w:lang w:val="uk-UA" w:eastAsia="ru-RU"/>
        </w:rPr>
        <w:t xml:space="preserve"> </w:t>
      </w:r>
      <w:r w:rsidR="00C20CDA">
        <w:rPr>
          <w:sz w:val="24"/>
          <w:szCs w:val="24"/>
          <w:lang w:val="uk-UA" w:eastAsia="ru-RU"/>
        </w:rPr>
        <w:t>в повсякденній роботі та</w:t>
      </w:r>
      <w:r>
        <w:rPr>
          <w:sz w:val="24"/>
          <w:szCs w:val="24"/>
          <w:lang w:val="uk-UA" w:eastAsia="ru-RU"/>
        </w:rPr>
        <w:t xml:space="preserve"> </w:t>
      </w:r>
      <w:r w:rsidR="004847FD">
        <w:rPr>
          <w:sz w:val="24"/>
          <w:szCs w:val="24"/>
          <w:lang w:val="uk-UA" w:eastAsia="ru-RU"/>
        </w:rPr>
        <w:t xml:space="preserve">які </w:t>
      </w:r>
      <w:r>
        <w:rPr>
          <w:sz w:val="24"/>
          <w:szCs w:val="24"/>
          <w:lang w:val="uk-UA" w:eastAsia="ru-RU"/>
        </w:rPr>
        <w:t xml:space="preserve">допомагають досягати поставлених перед </w:t>
      </w:r>
      <w:r w:rsidR="003D021F">
        <w:rPr>
          <w:sz w:val="24"/>
          <w:szCs w:val="24"/>
          <w:lang w:val="uk-UA" w:eastAsia="ru-RU"/>
        </w:rPr>
        <w:t xml:space="preserve">АТ «Ідея Банк» (надалі Банк) </w:t>
      </w:r>
      <w:r>
        <w:rPr>
          <w:sz w:val="24"/>
          <w:szCs w:val="24"/>
          <w:lang w:val="uk-UA" w:eastAsia="ru-RU"/>
        </w:rPr>
        <w:t>цілей</w:t>
      </w:r>
      <w:r w:rsidR="00EE5ED6">
        <w:rPr>
          <w:sz w:val="24"/>
          <w:szCs w:val="24"/>
          <w:lang w:val="uk-UA" w:eastAsia="ru-RU"/>
        </w:rPr>
        <w:t>.</w:t>
      </w:r>
    </w:p>
    <w:p w:rsidR="000C61AA" w:rsidRDefault="003D021F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Кодекс поведінки (етики) Банку – це набір </w:t>
      </w:r>
      <w:r w:rsidR="00C16A5B">
        <w:rPr>
          <w:sz w:val="24"/>
          <w:szCs w:val="24"/>
          <w:lang w:val="uk-UA" w:eastAsia="ru-RU"/>
        </w:rPr>
        <w:t xml:space="preserve">базових </w:t>
      </w:r>
      <w:r>
        <w:rPr>
          <w:sz w:val="24"/>
          <w:szCs w:val="24"/>
          <w:lang w:val="uk-UA" w:eastAsia="ru-RU"/>
        </w:rPr>
        <w:t xml:space="preserve">правил та принципів, які встановлюють етику взаємовідносин </w:t>
      </w:r>
      <w:r w:rsidR="00D53D95">
        <w:rPr>
          <w:sz w:val="24"/>
          <w:szCs w:val="24"/>
          <w:lang w:val="uk-UA" w:eastAsia="ru-RU"/>
        </w:rPr>
        <w:t xml:space="preserve">як у колективі </w:t>
      </w:r>
      <w:r>
        <w:rPr>
          <w:sz w:val="24"/>
          <w:szCs w:val="24"/>
          <w:lang w:val="uk-UA" w:eastAsia="ru-RU"/>
        </w:rPr>
        <w:t>Банку</w:t>
      </w:r>
      <w:r w:rsidR="000F3508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та</w:t>
      </w:r>
      <w:r w:rsidR="006F6371">
        <w:rPr>
          <w:sz w:val="24"/>
          <w:szCs w:val="24"/>
          <w:lang w:val="uk-UA" w:eastAsia="ru-RU"/>
        </w:rPr>
        <w:t>к</w:t>
      </w:r>
      <w:r>
        <w:rPr>
          <w:sz w:val="24"/>
          <w:szCs w:val="24"/>
          <w:lang w:val="uk-UA" w:eastAsia="ru-RU"/>
        </w:rPr>
        <w:t xml:space="preserve"> </w:t>
      </w:r>
      <w:r w:rsidR="006F6371">
        <w:rPr>
          <w:sz w:val="24"/>
          <w:szCs w:val="24"/>
          <w:lang w:val="uk-UA" w:eastAsia="ru-RU"/>
        </w:rPr>
        <w:t xml:space="preserve">і </w:t>
      </w:r>
      <w:r>
        <w:rPr>
          <w:sz w:val="24"/>
          <w:szCs w:val="24"/>
          <w:lang w:val="uk-UA" w:eastAsia="ru-RU"/>
        </w:rPr>
        <w:t xml:space="preserve">при </w:t>
      </w:r>
      <w:r w:rsidR="00776058">
        <w:rPr>
          <w:sz w:val="24"/>
          <w:szCs w:val="24"/>
          <w:lang w:val="uk-UA" w:eastAsia="ru-RU"/>
        </w:rPr>
        <w:t>контактах</w:t>
      </w:r>
      <w:r w:rsidR="006F6371">
        <w:rPr>
          <w:sz w:val="24"/>
          <w:szCs w:val="24"/>
          <w:lang w:val="uk-UA" w:eastAsia="ru-RU"/>
        </w:rPr>
        <w:t xml:space="preserve"> працівників</w:t>
      </w:r>
      <w:r>
        <w:rPr>
          <w:sz w:val="24"/>
          <w:szCs w:val="24"/>
          <w:lang w:val="uk-UA" w:eastAsia="ru-RU"/>
        </w:rPr>
        <w:t xml:space="preserve"> Банку з клієнтами </w:t>
      </w:r>
      <w:r w:rsidR="00CF55E9">
        <w:rPr>
          <w:sz w:val="24"/>
          <w:szCs w:val="24"/>
          <w:lang w:val="uk-UA" w:eastAsia="ru-RU"/>
        </w:rPr>
        <w:t>і</w:t>
      </w:r>
      <w:r>
        <w:rPr>
          <w:sz w:val="24"/>
          <w:szCs w:val="24"/>
          <w:lang w:val="uk-UA" w:eastAsia="ru-RU"/>
        </w:rPr>
        <w:t xml:space="preserve"> іншими зацікавленими сторонами.</w:t>
      </w:r>
      <w:r w:rsidR="00B40048">
        <w:rPr>
          <w:sz w:val="24"/>
          <w:szCs w:val="24"/>
          <w:lang w:val="uk-UA" w:eastAsia="ru-RU"/>
        </w:rPr>
        <w:t xml:space="preserve"> </w:t>
      </w:r>
    </w:p>
    <w:p w:rsidR="00CA76BD" w:rsidRDefault="00F83D64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Всі співробітники, які перебувають з Банком у трудових відносинах</w:t>
      </w:r>
      <w:r w:rsidR="005A7E8A">
        <w:rPr>
          <w:sz w:val="24"/>
          <w:szCs w:val="24"/>
          <w:lang w:val="uk-UA" w:eastAsia="ru-RU"/>
        </w:rPr>
        <w:t>,</w:t>
      </w:r>
      <w:r w:rsidR="00A6734C">
        <w:rPr>
          <w:sz w:val="24"/>
          <w:szCs w:val="24"/>
          <w:lang w:val="uk-UA" w:eastAsia="ru-RU"/>
        </w:rPr>
        <w:t xml:space="preserve"> </w:t>
      </w:r>
      <w:r w:rsidR="00CF0B33">
        <w:rPr>
          <w:sz w:val="24"/>
          <w:szCs w:val="24"/>
          <w:lang w:val="uk-UA" w:eastAsia="ru-RU"/>
        </w:rPr>
        <w:t>посадові особи в</w:t>
      </w:r>
      <w:r w:rsidR="00CF55E9">
        <w:rPr>
          <w:sz w:val="24"/>
          <w:szCs w:val="24"/>
          <w:lang w:val="uk-UA" w:eastAsia="ru-RU"/>
        </w:rPr>
        <w:t>сіх</w:t>
      </w:r>
      <w:r w:rsidR="00CF0B33">
        <w:rPr>
          <w:sz w:val="24"/>
          <w:szCs w:val="24"/>
          <w:lang w:val="uk-UA" w:eastAsia="ru-RU"/>
        </w:rPr>
        <w:t xml:space="preserve"> лан</w:t>
      </w:r>
      <w:r w:rsidR="00CF55E9">
        <w:rPr>
          <w:sz w:val="24"/>
          <w:szCs w:val="24"/>
          <w:lang w:val="uk-UA" w:eastAsia="ru-RU"/>
        </w:rPr>
        <w:t>о</w:t>
      </w:r>
      <w:r w:rsidR="00CF0B33">
        <w:rPr>
          <w:sz w:val="24"/>
          <w:szCs w:val="24"/>
          <w:lang w:val="uk-UA" w:eastAsia="ru-RU"/>
        </w:rPr>
        <w:t>к</w:t>
      </w:r>
      <w:r w:rsidR="00CF55E9">
        <w:rPr>
          <w:sz w:val="24"/>
          <w:szCs w:val="24"/>
          <w:lang w:val="uk-UA" w:eastAsia="ru-RU"/>
        </w:rPr>
        <w:t xml:space="preserve"> управління</w:t>
      </w:r>
      <w:r w:rsidR="00CF0B33">
        <w:rPr>
          <w:sz w:val="24"/>
          <w:szCs w:val="24"/>
          <w:lang w:val="uk-UA" w:eastAsia="ru-RU"/>
        </w:rPr>
        <w:t xml:space="preserve"> та Члени Наглядової Ради Банку</w:t>
      </w:r>
      <w:r w:rsidR="00874937">
        <w:rPr>
          <w:sz w:val="24"/>
          <w:szCs w:val="24"/>
          <w:lang w:val="uk-UA" w:eastAsia="ru-RU"/>
        </w:rPr>
        <w:t>,</w:t>
      </w:r>
      <w:r w:rsidR="00CF0B33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зобов’язані знати всі правила і принципи Кодексу </w:t>
      </w:r>
      <w:r w:rsidR="00B40D28">
        <w:rPr>
          <w:sz w:val="24"/>
          <w:szCs w:val="24"/>
          <w:lang w:val="uk-UA" w:eastAsia="ru-RU"/>
        </w:rPr>
        <w:t>та</w:t>
      </w:r>
      <w:r>
        <w:rPr>
          <w:sz w:val="24"/>
          <w:szCs w:val="24"/>
          <w:lang w:val="uk-UA" w:eastAsia="ru-RU"/>
        </w:rPr>
        <w:t xml:space="preserve"> дотримуватися їх при виконанні своїх посадових обов’язків та спілкуванні</w:t>
      </w:r>
      <w:r w:rsidR="0096575E">
        <w:rPr>
          <w:sz w:val="24"/>
          <w:szCs w:val="24"/>
          <w:lang w:val="uk-UA" w:eastAsia="ru-RU"/>
        </w:rPr>
        <w:t xml:space="preserve">  з колегами, клієнтами</w:t>
      </w:r>
      <w:r w:rsidR="00B40D28">
        <w:rPr>
          <w:sz w:val="24"/>
          <w:szCs w:val="24"/>
          <w:lang w:val="uk-UA" w:eastAsia="ru-RU"/>
        </w:rPr>
        <w:t>,</w:t>
      </w:r>
      <w:r w:rsidR="0096575E">
        <w:rPr>
          <w:sz w:val="24"/>
          <w:szCs w:val="24"/>
          <w:lang w:val="uk-UA" w:eastAsia="ru-RU"/>
        </w:rPr>
        <w:t xml:space="preserve"> контрагентами</w:t>
      </w:r>
      <w:r>
        <w:rPr>
          <w:sz w:val="24"/>
          <w:szCs w:val="24"/>
          <w:lang w:val="uk-UA" w:eastAsia="ru-RU"/>
        </w:rPr>
        <w:t>.</w:t>
      </w:r>
    </w:p>
    <w:p w:rsidR="003D021F" w:rsidRDefault="00CA76BD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Всі внутрішні нормативні документи розробляються з врахуванням вимог цього Кодексу.</w:t>
      </w:r>
      <w:r w:rsidR="00F83D64">
        <w:rPr>
          <w:sz w:val="24"/>
          <w:szCs w:val="24"/>
          <w:lang w:val="uk-UA" w:eastAsia="ru-RU"/>
        </w:rPr>
        <w:t xml:space="preserve"> </w:t>
      </w:r>
    </w:p>
    <w:p w:rsidR="00EA46B1" w:rsidRDefault="00EA46B1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очікує, що керівники та всі працівники Банку під час виконання своїх посадових обов’язків будуть проявляти прийнятну поведінку та не допускати неприйнятної поведінки.</w:t>
      </w:r>
    </w:p>
    <w:p w:rsidR="00EA46B1" w:rsidRDefault="00EA46B1" w:rsidP="007C17CD">
      <w:pPr>
        <w:pStyle w:val="a5"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Під прийнятною поведінкою розуміється дотримання вимог</w:t>
      </w:r>
      <w:r w:rsidR="007E7047" w:rsidRPr="007E7047">
        <w:rPr>
          <w:sz w:val="24"/>
          <w:szCs w:val="24"/>
          <w:lang w:val="uk-UA" w:eastAsia="ru-RU"/>
        </w:rPr>
        <w:t xml:space="preserve"> </w:t>
      </w:r>
      <w:r w:rsidR="007E7047">
        <w:rPr>
          <w:sz w:val="24"/>
          <w:szCs w:val="24"/>
          <w:lang w:val="uk-UA" w:eastAsia="ru-RU"/>
        </w:rPr>
        <w:t>цього</w:t>
      </w:r>
      <w:r>
        <w:rPr>
          <w:sz w:val="24"/>
          <w:szCs w:val="24"/>
          <w:lang w:val="uk-UA" w:eastAsia="ru-RU"/>
        </w:rPr>
        <w:t xml:space="preserve"> Кодексу, законів України та внутрішніх нормативних документів, добропорядність, відкритість, чесність</w:t>
      </w:r>
      <w:r w:rsidR="008A7F06">
        <w:rPr>
          <w:sz w:val="24"/>
          <w:szCs w:val="24"/>
          <w:lang w:val="uk-UA" w:eastAsia="ru-RU"/>
        </w:rPr>
        <w:t>, лояльність до Банку</w:t>
      </w:r>
      <w:r>
        <w:rPr>
          <w:sz w:val="24"/>
          <w:szCs w:val="24"/>
          <w:lang w:val="uk-UA" w:eastAsia="ru-RU"/>
        </w:rPr>
        <w:t>.</w:t>
      </w:r>
    </w:p>
    <w:p w:rsidR="00EA46B1" w:rsidRDefault="00EA46B1" w:rsidP="007C17CD">
      <w:pPr>
        <w:pStyle w:val="a5"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Під неприйнятною поведінкою розуміється порушення правил </w:t>
      </w:r>
      <w:r w:rsidR="007E7047">
        <w:rPr>
          <w:sz w:val="24"/>
          <w:szCs w:val="24"/>
          <w:lang w:val="uk-UA" w:eastAsia="ru-RU"/>
        </w:rPr>
        <w:t xml:space="preserve">цього </w:t>
      </w:r>
      <w:r>
        <w:rPr>
          <w:sz w:val="24"/>
          <w:szCs w:val="24"/>
          <w:lang w:val="uk-UA" w:eastAsia="ru-RU"/>
        </w:rPr>
        <w:t>Кодексу, законів України та внутрішніх нормативних документів</w:t>
      </w:r>
      <w:r w:rsidR="007C17CD">
        <w:rPr>
          <w:sz w:val="24"/>
          <w:szCs w:val="24"/>
          <w:lang w:val="uk-UA" w:eastAsia="ru-RU"/>
        </w:rPr>
        <w:t>, в тому числі, але не виключно: подання недостовірної звітності, службові злочини, шахрайство, порушення правил фінансового моніторингу, неконкурентна практика, корупція, порушення прав споживачів</w:t>
      </w:r>
      <w:r w:rsidR="00B16842">
        <w:rPr>
          <w:sz w:val="24"/>
          <w:szCs w:val="24"/>
          <w:lang w:val="uk-UA" w:eastAsia="ru-RU"/>
        </w:rPr>
        <w:t>, прийняття рішень в умовах конфлікту інтересів</w:t>
      </w:r>
      <w:r w:rsidR="007C17CD">
        <w:rPr>
          <w:sz w:val="24"/>
          <w:szCs w:val="24"/>
          <w:lang w:val="uk-UA" w:eastAsia="ru-RU"/>
        </w:rPr>
        <w:t>.</w:t>
      </w:r>
    </w:p>
    <w:p w:rsidR="004C4040" w:rsidRDefault="0095103A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Дотримання Кодексу працівниками Банку та</w:t>
      </w:r>
      <w:r w:rsidR="004C4040">
        <w:rPr>
          <w:sz w:val="24"/>
          <w:szCs w:val="24"/>
          <w:lang w:val="uk-UA" w:eastAsia="ru-RU"/>
        </w:rPr>
        <w:t xml:space="preserve"> практичне застосування етичних норм і правил сприяє</w:t>
      </w:r>
      <w:r>
        <w:rPr>
          <w:sz w:val="24"/>
          <w:szCs w:val="24"/>
          <w:lang w:val="uk-UA" w:eastAsia="ru-RU"/>
        </w:rPr>
        <w:t xml:space="preserve"> формуванню позитивної атмосфери в колективі,</w:t>
      </w:r>
      <w:r w:rsidR="004C4040">
        <w:rPr>
          <w:sz w:val="24"/>
          <w:szCs w:val="24"/>
          <w:lang w:val="uk-UA" w:eastAsia="ru-RU"/>
        </w:rPr>
        <w:t xml:space="preserve"> покращенню</w:t>
      </w:r>
      <w:r>
        <w:rPr>
          <w:sz w:val="24"/>
          <w:szCs w:val="24"/>
          <w:lang w:val="uk-UA" w:eastAsia="ru-RU"/>
        </w:rPr>
        <w:t xml:space="preserve"> </w:t>
      </w:r>
      <w:proofErr w:type="spellStart"/>
      <w:r>
        <w:rPr>
          <w:sz w:val="24"/>
          <w:szCs w:val="24"/>
          <w:lang w:val="uk-UA" w:eastAsia="ru-RU"/>
        </w:rPr>
        <w:t>міжособ</w:t>
      </w:r>
      <w:r w:rsidR="007E7047">
        <w:rPr>
          <w:sz w:val="24"/>
          <w:szCs w:val="24"/>
          <w:lang w:val="uk-UA" w:eastAsia="ru-RU"/>
        </w:rPr>
        <w:t>ови</w:t>
      </w:r>
      <w:r>
        <w:rPr>
          <w:sz w:val="24"/>
          <w:szCs w:val="24"/>
          <w:lang w:val="uk-UA" w:eastAsia="ru-RU"/>
        </w:rPr>
        <w:t>х</w:t>
      </w:r>
      <w:proofErr w:type="spellEnd"/>
      <w:r>
        <w:rPr>
          <w:sz w:val="24"/>
          <w:szCs w:val="24"/>
          <w:lang w:val="uk-UA" w:eastAsia="ru-RU"/>
        </w:rPr>
        <w:t xml:space="preserve"> стосунків між співробітниками, налагодженню ефективних ділових комунікацій,</w:t>
      </w:r>
      <w:r w:rsidR="004C4040">
        <w:rPr>
          <w:sz w:val="24"/>
          <w:szCs w:val="24"/>
          <w:lang w:val="uk-UA" w:eastAsia="ru-RU"/>
        </w:rPr>
        <w:t xml:space="preserve"> підвищенню ефективності </w:t>
      </w:r>
      <w:r w:rsidR="00DE7454">
        <w:rPr>
          <w:sz w:val="24"/>
          <w:szCs w:val="24"/>
          <w:lang w:val="uk-UA" w:eastAsia="ru-RU"/>
        </w:rPr>
        <w:t xml:space="preserve">та прозорості </w:t>
      </w:r>
      <w:r w:rsidR="004C4040">
        <w:rPr>
          <w:sz w:val="24"/>
          <w:szCs w:val="24"/>
          <w:lang w:val="uk-UA" w:eastAsia="ru-RU"/>
        </w:rPr>
        <w:t>роботи Банку</w:t>
      </w:r>
      <w:r w:rsidR="00CF55E9">
        <w:rPr>
          <w:sz w:val="24"/>
          <w:szCs w:val="24"/>
          <w:lang w:val="uk-UA" w:eastAsia="ru-RU"/>
        </w:rPr>
        <w:t xml:space="preserve">, покращенню культури </w:t>
      </w:r>
      <w:r w:rsidR="00A6734C">
        <w:rPr>
          <w:sz w:val="24"/>
          <w:szCs w:val="24"/>
          <w:lang w:val="uk-UA" w:eastAsia="ru-RU"/>
        </w:rPr>
        <w:t xml:space="preserve">управління ризиками </w:t>
      </w:r>
      <w:r w:rsidR="00CF55E9">
        <w:rPr>
          <w:sz w:val="24"/>
          <w:szCs w:val="24"/>
          <w:lang w:val="uk-UA" w:eastAsia="ru-RU"/>
        </w:rPr>
        <w:t>Банку</w:t>
      </w:r>
      <w:r w:rsidR="004C4040">
        <w:rPr>
          <w:sz w:val="24"/>
          <w:szCs w:val="24"/>
          <w:lang w:val="uk-UA" w:eastAsia="ru-RU"/>
        </w:rPr>
        <w:t>.</w:t>
      </w:r>
      <w:r w:rsidR="00C16A5B">
        <w:rPr>
          <w:sz w:val="24"/>
          <w:szCs w:val="24"/>
          <w:lang w:val="uk-UA" w:eastAsia="ru-RU"/>
        </w:rPr>
        <w:t xml:space="preserve"> </w:t>
      </w:r>
    </w:p>
    <w:p w:rsidR="007E1781" w:rsidRPr="007F01C2" w:rsidRDefault="00B40048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Банк очікує, </w:t>
      </w:r>
      <w:r w:rsidR="008A48FD">
        <w:rPr>
          <w:sz w:val="24"/>
          <w:szCs w:val="24"/>
          <w:lang w:val="uk-UA" w:eastAsia="ru-RU"/>
        </w:rPr>
        <w:t xml:space="preserve">що </w:t>
      </w:r>
      <w:r>
        <w:rPr>
          <w:sz w:val="24"/>
          <w:szCs w:val="24"/>
          <w:lang w:val="uk-UA" w:eastAsia="ru-RU"/>
        </w:rPr>
        <w:t xml:space="preserve">дотримання </w:t>
      </w:r>
      <w:r w:rsidR="007B0B92">
        <w:rPr>
          <w:sz w:val="24"/>
          <w:szCs w:val="24"/>
          <w:lang w:val="uk-UA" w:eastAsia="ru-RU"/>
        </w:rPr>
        <w:t xml:space="preserve">та </w:t>
      </w:r>
      <w:r>
        <w:rPr>
          <w:sz w:val="24"/>
          <w:szCs w:val="24"/>
          <w:lang w:val="uk-UA" w:eastAsia="ru-RU"/>
        </w:rPr>
        <w:t xml:space="preserve">використання </w:t>
      </w:r>
      <w:r w:rsidR="00C16A5B">
        <w:rPr>
          <w:sz w:val="24"/>
          <w:szCs w:val="24"/>
          <w:lang w:val="uk-UA" w:eastAsia="ru-RU"/>
        </w:rPr>
        <w:t xml:space="preserve"> </w:t>
      </w:r>
      <w:r w:rsidR="007B0B92">
        <w:rPr>
          <w:sz w:val="24"/>
          <w:szCs w:val="24"/>
          <w:lang w:val="uk-UA" w:eastAsia="ru-RU"/>
        </w:rPr>
        <w:t xml:space="preserve">корпоративних цінностей та правил корпоративної етики допоможе запобігати та вирішувати </w:t>
      </w:r>
      <w:r w:rsidR="008A48FD">
        <w:rPr>
          <w:sz w:val="24"/>
          <w:szCs w:val="24"/>
          <w:lang w:val="uk-UA" w:eastAsia="ru-RU"/>
        </w:rPr>
        <w:t xml:space="preserve">конфлікти інтересів, </w:t>
      </w:r>
      <w:r w:rsidR="007B0B92">
        <w:rPr>
          <w:sz w:val="24"/>
          <w:szCs w:val="24"/>
          <w:lang w:val="uk-UA" w:eastAsia="ru-RU"/>
        </w:rPr>
        <w:t xml:space="preserve">складні етичні ситуації, </w:t>
      </w:r>
      <w:r w:rsidR="008A48FD">
        <w:rPr>
          <w:sz w:val="24"/>
          <w:szCs w:val="24"/>
          <w:lang w:val="uk-UA" w:eastAsia="ru-RU"/>
        </w:rPr>
        <w:t xml:space="preserve">які виникають як між клієнтами, контрагентами та працівниками, так і всередині </w:t>
      </w:r>
      <w:r w:rsidR="008A48FD" w:rsidRPr="007F01C2">
        <w:rPr>
          <w:sz w:val="24"/>
          <w:szCs w:val="24"/>
          <w:lang w:val="uk-UA" w:eastAsia="ru-RU"/>
        </w:rPr>
        <w:t>колективу Банку, інші проблемні моменти, які виникають в процесі роботи.</w:t>
      </w:r>
    </w:p>
    <w:p w:rsidR="00F04208" w:rsidRPr="007F01C2" w:rsidRDefault="00F04208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7F01C2">
        <w:rPr>
          <w:sz w:val="24"/>
          <w:szCs w:val="24"/>
          <w:lang w:val="uk-UA" w:eastAsia="ru-RU"/>
        </w:rPr>
        <w:t>Банк дотримується загальновизнаних прав людини в рамках сфери, визначеної прийнятими актами міжнародного права.</w:t>
      </w:r>
    </w:p>
    <w:p w:rsidR="00776058" w:rsidRPr="008B6F1B" w:rsidRDefault="007B0B92" w:rsidP="00EE5ED6">
      <w:pPr>
        <w:pStyle w:val="a5"/>
        <w:numPr>
          <w:ilvl w:val="1"/>
          <w:numId w:val="18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="00CF55E9">
        <w:rPr>
          <w:sz w:val="24"/>
          <w:szCs w:val="24"/>
          <w:lang w:val="uk-UA" w:eastAsia="ru-RU"/>
        </w:rPr>
        <w:t xml:space="preserve">Банк при встановленні трудових відносин з працівниками доводить до відома працівників зміст цього Кодексу та отримує від них письмове підтвердження про ознайомлення з його вимогами та відповідальністю </w:t>
      </w:r>
      <w:r w:rsidR="000B3351">
        <w:rPr>
          <w:sz w:val="24"/>
          <w:szCs w:val="24"/>
          <w:lang w:val="uk-UA" w:eastAsia="ru-RU"/>
        </w:rPr>
        <w:t xml:space="preserve">за його недотримання </w:t>
      </w:r>
      <w:r w:rsidR="00A4140C">
        <w:rPr>
          <w:sz w:val="24"/>
          <w:szCs w:val="24"/>
          <w:lang w:val="uk-UA" w:eastAsia="ru-RU"/>
        </w:rPr>
        <w:t xml:space="preserve">відповідно до внутрішньобанківських документів, що регламентують порядок прийому працівників </w:t>
      </w:r>
      <w:r w:rsidR="00CF55E9">
        <w:rPr>
          <w:sz w:val="24"/>
          <w:szCs w:val="24"/>
          <w:lang w:val="uk-UA" w:eastAsia="ru-RU"/>
        </w:rPr>
        <w:t>.</w:t>
      </w:r>
    </w:p>
    <w:p w:rsidR="00E31A5B" w:rsidRPr="00F83F52" w:rsidRDefault="000B3573" w:rsidP="00E31A5B">
      <w:pPr>
        <w:pStyle w:val="2"/>
        <w:numPr>
          <w:ilvl w:val="0"/>
          <w:numId w:val="12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2" w:name="_Toc530728759"/>
      <w:r w:rsidRPr="00F83F52">
        <w:rPr>
          <w:rFonts w:ascii="Times New Roman" w:hAnsi="Times New Roman" w:cs="Times New Roman"/>
          <w:i w:val="0"/>
          <w:sz w:val="24"/>
          <w:szCs w:val="24"/>
          <w:lang w:val="uk-UA"/>
        </w:rPr>
        <w:t>Корпоративні цінності Банку</w:t>
      </w:r>
      <w:bookmarkEnd w:id="2"/>
    </w:p>
    <w:p w:rsidR="00B36F13" w:rsidRDefault="00B36F13" w:rsidP="00917460">
      <w:pPr>
        <w:pStyle w:val="a5"/>
        <w:numPr>
          <w:ilvl w:val="1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Корпоративні цінності Банку відображають принципи ведення бізнесу та базуються на його багаторічному успішному досвіді. </w:t>
      </w:r>
    </w:p>
    <w:p w:rsidR="000B3573" w:rsidRDefault="00DC70E2" w:rsidP="00C214EA">
      <w:pPr>
        <w:pStyle w:val="a5"/>
        <w:numPr>
          <w:ilvl w:val="1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Основною цінністю Банку є його </w:t>
      </w:r>
      <w:r w:rsidRPr="00012525">
        <w:rPr>
          <w:b/>
          <w:sz w:val="24"/>
          <w:szCs w:val="24"/>
          <w:lang w:val="uk-UA" w:eastAsia="ru-RU"/>
        </w:rPr>
        <w:t xml:space="preserve">репутація </w:t>
      </w:r>
      <w:r>
        <w:rPr>
          <w:sz w:val="24"/>
          <w:szCs w:val="24"/>
          <w:lang w:val="uk-UA" w:eastAsia="ru-RU"/>
        </w:rPr>
        <w:t xml:space="preserve">перед </w:t>
      </w:r>
      <w:r w:rsidR="002B2535">
        <w:rPr>
          <w:sz w:val="24"/>
          <w:szCs w:val="24"/>
          <w:lang w:val="uk-UA" w:eastAsia="ru-RU"/>
        </w:rPr>
        <w:t>клієнтами, акціонерами, органами державної влади та суспільством загалом.</w:t>
      </w:r>
      <w:r w:rsidR="00C214EA">
        <w:rPr>
          <w:sz w:val="24"/>
          <w:szCs w:val="24"/>
          <w:lang w:val="uk-UA" w:eastAsia="ru-RU"/>
        </w:rPr>
        <w:t xml:space="preserve"> Банк цінує та підтримує власну репутацію надійного, прозорого, відкритого,</w:t>
      </w:r>
      <w:r w:rsidR="00D26387">
        <w:rPr>
          <w:sz w:val="24"/>
          <w:szCs w:val="24"/>
          <w:lang w:val="uk-UA" w:eastAsia="ru-RU"/>
        </w:rPr>
        <w:t xml:space="preserve"> відповідального,</w:t>
      </w:r>
      <w:r w:rsidR="00C214EA">
        <w:rPr>
          <w:sz w:val="24"/>
          <w:szCs w:val="24"/>
          <w:lang w:val="uk-UA" w:eastAsia="ru-RU"/>
        </w:rPr>
        <w:t xml:space="preserve"> </w:t>
      </w:r>
      <w:proofErr w:type="spellStart"/>
      <w:r w:rsidR="00C214EA">
        <w:rPr>
          <w:sz w:val="24"/>
          <w:szCs w:val="24"/>
          <w:lang w:val="uk-UA" w:eastAsia="ru-RU"/>
        </w:rPr>
        <w:t>клієнтоорієнтованого</w:t>
      </w:r>
      <w:proofErr w:type="spellEnd"/>
      <w:r w:rsidR="00C214EA">
        <w:rPr>
          <w:sz w:val="24"/>
          <w:szCs w:val="24"/>
          <w:lang w:val="uk-UA" w:eastAsia="ru-RU"/>
        </w:rPr>
        <w:t xml:space="preserve"> та ефективного Банку.</w:t>
      </w:r>
    </w:p>
    <w:p w:rsidR="00B36F13" w:rsidRDefault="008716F5" w:rsidP="002F0309">
      <w:pPr>
        <w:pStyle w:val="a5"/>
        <w:numPr>
          <w:ilvl w:val="1"/>
          <w:numId w:val="12"/>
        </w:numPr>
        <w:ind w:left="0" w:firstLine="567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Корпоративними цінностями Банку є:</w:t>
      </w:r>
    </w:p>
    <w:p w:rsidR="008716F5" w:rsidRDefault="00A812EB" w:rsidP="00CD5FAE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lastRenderedPageBreak/>
        <w:t>Надійність</w:t>
      </w:r>
      <w:r w:rsidR="008566BE" w:rsidRPr="00B1618D">
        <w:rPr>
          <w:b/>
          <w:sz w:val="24"/>
          <w:szCs w:val="24"/>
          <w:lang w:val="uk-UA" w:eastAsia="ru-RU"/>
        </w:rPr>
        <w:t>.</w:t>
      </w:r>
      <w:r w:rsidR="008566BE">
        <w:rPr>
          <w:sz w:val="24"/>
          <w:szCs w:val="24"/>
          <w:lang w:val="uk-UA" w:eastAsia="ru-RU"/>
        </w:rPr>
        <w:t xml:space="preserve"> Під час надання фінансових послуг Банк насамперед виходить з довгострокових</w:t>
      </w:r>
      <w:r w:rsidR="00CD5FAE">
        <w:rPr>
          <w:sz w:val="24"/>
          <w:szCs w:val="24"/>
          <w:lang w:val="uk-UA" w:eastAsia="ru-RU"/>
        </w:rPr>
        <w:t xml:space="preserve"> стратегічних</w:t>
      </w:r>
      <w:r w:rsidR="008566BE">
        <w:rPr>
          <w:sz w:val="24"/>
          <w:szCs w:val="24"/>
          <w:lang w:val="uk-UA" w:eastAsia="ru-RU"/>
        </w:rPr>
        <w:t xml:space="preserve"> інтересів, дотримується кращих стандартів ведення бізнесу, вживає всіх можливих заходів для мінімізації ризиків як Банку</w:t>
      </w:r>
      <w:r w:rsidR="00A13937">
        <w:rPr>
          <w:sz w:val="24"/>
          <w:szCs w:val="24"/>
          <w:lang w:val="uk-UA" w:eastAsia="ru-RU"/>
        </w:rPr>
        <w:t xml:space="preserve">, </w:t>
      </w:r>
      <w:r w:rsidR="008566BE">
        <w:rPr>
          <w:sz w:val="24"/>
          <w:szCs w:val="24"/>
          <w:lang w:val="uk-UA" w:eastAsia="ru-RU"/>
        </w:rPr>
        <w:t xml:space="preserve">так і його клієнтів та акціонерів. </w:t>
      </w:r>
    </w:p>
    <w:p w:rsidR="007745B7" w:rsidRDefault="007745B7" w:rsidP="00CD5FAE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t>Прозорість.</w:t>
      </w:r>
      <w:r>
        <w:rPr>
          <w:sz w:val="24"/>
          <w:szCs w:val="24"/>
          <w:lang w:val="uk-UA" w:eastAsia="ru-RU"/>
        </w:rPr>
        <w:t xml:space="preserve"> </w:t>
      </w:r>
      <w:r w:rsidR="00401C0E">
        <w:rPr>
          <w:sz w:val="24"/>
          <w:szCs w:val="24"/>
          <w:lang w:val="uk-UA" w:eastAsia="ru-RU"/>
        </w:rPr>
        <w:t xml:space="preserve">У взаємовідносинах з клієнтами, контрагентами, акціонерами,  працівниками, органами державної влади та контролюючими органами Банк використовує та надає достовірну, </w:t>
      </w:r>
      <w:r w:rsidR="00F47DF2">
        <w:rPr>
          <w:sz w:val="24"/>
          <w:szCs w:val="24"/>
          <w:lang w:val="uk-UA" w:eastAsia="ru-RU"/>
        </w:rPr>
        <w:t xml:space="preserve">однозначну, </w:t>
      </w:r>
      <w:r w:rsidR="00401C0E">
        <w:rPr>
          <w:sz w:val="24"/>
          <w:szCs w:val="24"/>
          <w:lang w:val="uk-UA" w:eastAsia="ru-RU"/>
        </w:rPr>
        <w:t>об’єктивну та правдиву інформацію</w:t>
      </w:r>
      <w:r w:rsidR="00F47DF2">
        <w:rPr>
          <w:sz w:val="24"/>
          <w:szCs w:val="24"/>
          <w:lang w:val="uk-UA" w:eastAsia="ru-RU"/>
        </w:rPr>
        <w:t>.</w:t>
      </w:r>
      <w:r w:rsidR="00401C0E">
        <w:rPr>
          <w:sz w:val="24"/>
          <w:szCs w:val="24"/>
          <w:lang w:val="uk-UA" w:eastAsia="ru-RU"/>
        </w:rPr>
        <w:t xml:space="preserve"> </w:t>
      </w:r>
    </w:p>
    <w:p w:rsidR="008716F5" w:rsidRDefault="002931DA" w:rsidP="007974CC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t>Відкритість.</w:t>
      </w:r>
      <w:r>
        <w:rPr>
          <w:sz w:val="24"/>
          <w:szCs w:val="24"/>
          <w:lang w:val="uk-UA" w:eastAsia="ru-RU"/>
        </w:rPr>
        <w:t xml:space="preserve"> </w:t>
      </w:r>
      <w:r w:rsidR="009446AC">
        <w:rPr>
          <w:sz w:val="24"/>
          <w:szCs w:val="24"/>
          <w:lang w:val="uk-UA" w:eastAsia="ru-RU"/>
        </w:rPr>
        <w:t xml:space="preserve">Банк відкритий для взаємовигідної співпраці з клієнтами,  контрагентами та іншими зацікавленими сторонами. </w:t>
      </w:r>
      <w:r>
        <w:rPr>
          <w:sz w:val="24"/>
          <w:szCs w:val="24"/>
          <w:lang w:val="uk-UA" w:eastAsia="ru-RU"/>
        </w:rPr>
        <w:t>Банк готує надає та публікує звіти про свою діяльність</w:t>
      </w:r>
      <w:r w:rsidR="00A13937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дотримуючись вимог </w:t>
      </w:r>
      <w:r w:rsidR="009446AC">
        <w:rPr>
          <w:sz w:val="24"/>
          <w:szCs w:val="24"/>
          <w:lang w:val="uk-UA" w:eastAsia="ru-RU"/>
        </w:rPr>
        <w:t>чинного законодавства України.</w:t>
      </w:r>
    </w:p>
    <w:p w:rsidR="0044695F" w:rsidRPr="007F01C2" w:rsidRDefault="0044695F" w:rsidP="007974CC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t>Відповідальність.</w:t>
      </w:r>
      <w:r w:rsidR="0072031F">
        <w:rPr>
          <w:sz w:val="24"/>
          <w:szCs w:val="24"/>
          <w:lang w:val="uk-UA" w:eastAsia="ru-RU"/>
        </w:rPr>
        <w:t xml:space="preserve"> </w:t>
      </w:r>
      <w:r w:rsidR="00EF1037">
        <w:rPr>
          <w:sz w:val="24"/>
          <w:szCs w:val="24"/>
          <w:lang w:val="uk-UA" w:eastAsia="ru-RU"/>
        </w:rPr>
        <w:t xml:space="preserve">Під час встановлення ділових відносин </w:t>
      </w:r>
      <w:r w:rsidR="0072031F">
        <w:rPr>
          <w:sz w:val="24"/>
          <w:szCs w:val="24"/>
          <w:lang w:val="uk-UA" w:eastAsia="ru-RU"/>
        </w:rPr>
        <w:t>Банк бере на себе обов’язки</w:t>
      </w:r>
      <w:r w:rsidR="00EF1037">
        <w:rPr>
          <w:sz w:val="24"/>
          <w:szCs w:val="24"/>
          <w:lang w:val="uk-UA" w:eastAsia="ru-RU"/>
        </w:rPr>
        <w:t>, виконує їх</w:t>
      </w:r>
      <w:r w:rsidR="00FB14F8">
        <w:rPr>
          <w:sz w:val="24"/>
          <w:szCs w:val="24"/>
          <w:lang w:val="uk-UA" w:eastAsia="ru-RU"/>
        </w:rPr>
        <w:t xml:space="preserve"> та</w:t>
      </w:r>
      <w:r w:rsidR="00EF1037">
        <w:rPr>
          <w:sz w:val="24"/>
          <w:szCs w:val="24"/>
          <w:lang w:val="uk-UA" w:eastAsia="ru-RU"/>
        </w:rPr>
        <w:t xml:space="preserve"> несе відповідальність за результат своєї діяльності. </w:t>
      </w:r>
      <w:r w:rsidR="008550C1">
        <w:rPr>
          <w:sz w:val="24"/>
          <w:szCs w:val="24"/>
          <w:lang w:val="uk-UA" w:eastAsia="ru-RU"/>
        </w:rPr>
        <w:t xml:space="preserve">В процесі ведення бізнесу </w:t>
      </w:r>
      <w:r w:rsidR="00EF1037">
        <w:rPr>
          <w:sz w:val="24"/>
          <w:szCs w:val="24"/>
          <w:lang w:val="uk-UA" w:eastAsia="ru-RU"/>
        </w:rPr>
        <w:t>Банк дотримується чинного законодавства України</w:t>
      </w:r>
      <w:r w:rsidR="00F64D69">
        <w:rPr>
          <w:sz w:val="24"/>
          <w:szCs w:val="24"/>
          <w:lang w:val="uk-UA" w:eastAsia="ru-RU"/>
        </w:rPr>
        <w:t xml:space="preserve"> та постійно прагне до підвищення професійності своїх працівників</w:t>
      </w:r>
      <w:r w:rsidR="008550C1">
        <w:rPr>
          <w:sz w:val="24"/>
          <w:szCs w:val="24"/>
          <w:lang w:val="uk-UA" w:eastAsia="ru-RU"/>
        </w:rPr>
        <w:t>.</w:t>
      </w:r>
      <w:r w:rsidR="009432E9" w:rsidRPr="009432E9">
        <w:rPr>
          <w:sz w:val="24"/>
          <w:szCs w:val="24"/>
          <w:lang w:val="ru-RU" w:eastAsia="ru-RU"/>
        </w:rPr>
        <w:t xml:space="preserve"> </w:t>
      </w:r>
      <w:r w:rsidR="009432E9" w:rsidRPr="007F01C2">
        <w:rPr>
          <w:sz w:val="24"/>
          <w:szCs w:val="24"/>
          <w:lang w:val="uk-UA" w:eastAsia="ru-RU"/>
        </w:rPr>
        <w:t>Діяльність Банку спрямована на розвиток суспільства, культури, здорового способу життя та уникнення негативного впливу бізнесу на довкілля.</w:t>
      </w:r>
    </w:p>
    <w:p w:rsidR="00E360C9" w:rsidRPr="00E360C9" w:rsidRDefault="00E360C9" w:rsidP="00E360C9">
      <w:pPr>
        <w:pStyle w:val="a5"/>
        <w:ind w:left="0" w:firstLine="567"/>
        <w:jc w:val="both"/>
        <w:rPr>
          <w:sz w:val="24"/>
          <w:szCs w:val="24"/>
          <w:lang w:val="uk-UA" w:eastAsia="ru-RU"/>
        </w:rPr>
      </w:pPr>
      <w:r w:rsidRPr="007F01C2">
        <w:rPr>
          <w:sz w:val="24"/>
          <w:szCs w:val="24"/>
          <w:lang w:val="uk-UA" w:eastAsia="ru-RU"/>
        </w:rPr>
        <w:t>Банк керується принципами соціальної відповідальності бізнесу та сталого розвитку. Банк проводить заходи, що спрямовані на підтримку соціального розвитку, освіти, пропаганду здоров’я, культури та спорту.</w:t>
      </w:r>
    </w:p>
    <w:p w:rsidR="00FB14F8" w:rsidRDefault="00FB14F8" w:rsidP="007974CC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proofErr w:type="spellStart"/>
      <w:r w:rsidRPr="00B1618D">
        <w:rPr>
          <w:b/>
          <w:sz w:val="24"/>
          <w:szCs w:val="24"/>
          <w:lang w:val="uk-UA" w:eastAsia="ru-RU"/>
        </w:rPr>
        <w:t>Клієнтоорієнтованість</w:t>
      </w:r>
      <w:proofErr w:type="spellEnd"/>
      <w:r w:rsidRPr="00B1618D">
        <w:rPr>
          <w:b/>
          <w:sz w:val="24"/>
          <w:szCs w:val="24"/>
          <w:lang w:val="uk-UA" w:eastAsia="ru-RU"/>
        </w:rPr>
        <w:t>.</w:t>
      </w:r>
      <w:r w:rsidR="00EF6C4B">
        <w:rPr>
          <w:sz w:val="24"/>
          <w:szCs w:val="24"/>
          <w:lang w:val="uk-UA" w:eastAsia="ru-RU"/>
        </w:rPr>
        <w:t xml:space="preserve"> </w:t>
      </w:r>
      <w:r w:rsidR="00742C38">
        <w:rPr>
          <w:sz w:val="24"/>
          <w:szCs w:val="24"/>
          <w:lang w:val="uk-UA" w:eastAsia="ru-RU"/>
        </w:rPr>
        <w:t>Основою бізнесу Банку є задоволення потреб клієнтів</w:t>
      </w:r>
      <w:r w:rsidR="00D93628">
        <w:rPr>
          <w:sz w:val="24"/>
          <w:szCs w:val="24"/>
          <w:lang w:val="uk-UA" w:eastAsia="ru-RU"/>
        </w:rPr>
        <w:t>, яких Банк розглядає як партнерів</w:t>
      </w:r>
      <w:r w:rsidR="00742C38">
        <w:rPr>
          <w:sz w:val="24"/>
          <w:szCs w:val="24"/>
          <w:lang w:val="uk-UA" w:eastAsia="ru-RU"/>
        </w:rPr>
        <w:t>.</w:t>
      </w:r>
      <w:r w:rsidR="00C60E81">
        <w:rPr>
          <w:sz w:val="24"/>
          <w:szCs w:val="24"/>
          <w:lang w:val="uk-UA" w:eastAsia="ru-RU"/>
        </w:rPr>
        <w:t xml:space="preserve"> </w:t>
      </w:r>
      <w:proofErr w:type="spellStart"/>
      <w:r w:rsidR="00C60E81">
        <w:rPr>
          <w:sz w:val="24"/>
          <w:szCs w:val="24"/>
          <w:lang w:val="uk-UA" w:eastAsia="ru-RU"/>
        </w:rPr>
        <w:t>Клієнтоорієнтованість</w:t>
      </w:r>
      <w:proofErr w:type="spellEnd"/>
      <w:r w:rsidR="00C60E81">
        <w:rPr>
          <w:sz w:val="24"/>
          <w:szCs w:val="24"/>
          <w:lang w:val="uk-UA" w:eastAsia="ru-RU"/>
        </w:rPr>
        <w:t xml:space="preserve"> забезпечується розробкою таких банківських продуктів та послуг, які </w:t>
      </w:r>
      <w:r w:rsidR="002D430D">
        <w:rPr>
          <w:sz w:val="24"/>
          <w:szCs w:val="24"/>
          <w:lang w:val="uk-UA" w:eastAsia="ru-RU"/>
        </w:rPr>
        <w:t xml:space="preserve">повністю відповідають вимогам законодавства, </w:t>
      </w:r>
      <w:r w:rsidR="00C60E81">
        <w:rPr>
          <w:sz w:val="24"/>
          <w:szCs w:val="24"/>
          <w:lang w:val="uk-UA" w:eastAsia="ru-RU"/>
        </w:rPr>
        <w:t>якнайкраще задовольня</w:t>
      </w:r>
      <w:r w:rsidR="00F744CF">
        <w:rPr>
          <w:sz w:val="24"/>
          <w:szCs w:val="24"/>
          <w:lang w:val="uk-UA" w:eastAsia="ru-RU"/>
        </w:rPr>
        <w:t>ю</w:t>
      </w:r>
      <w:r w:rsidR="00C60E81">
        <w:rPr>
          <w:sz w:val="24"/>
          <w:szCs w:val="24"/>
          <w:lang w:val="uk-UA" w:eastAsia="ru-RU"/>
        </w:rPr>
        <w:t>ть потреби клієнтів, наданням клієнтам правдивої та достовірної інформації, покращенням якості продуктів та послуг з врахуванням побажань та зауважень клієнтів.</w:t>
      </w:r>
      <w:r w:rsidR="00742C38">
        <w:rPr>
          <w:sz w:val="24"/>
          <w:szCs w:val="24"/>
          <w:lang w:val="uk-UA" w:eastAsia="ru-RU"/>
        </w:rPr>
        <w:t xml:space="preserve"> </w:t>
      </w:r>
    </w:p>
    <w:p w:rsidR="00D9088C" w:rsidRDefault="00D9088C" w:rsidP="007974CC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t>Ефективність</w:t>
      </w:r>
      <w:r>
        <w:rPr>
          <w:sz w:val="24"/>
          <w:szCs w:val="24"/>
          <w:lang w:val="uk-UA" w:eastAsia="ru-RU"/>
        </w:rPr>
        <w:t xml:space="preserve">. </w:t>
      </w:r>
      <w:r w:rsidR="003114B4">
        <w:rPr>
          <w:sz w:val="24"/>
          <w:szCs w:val="24"/>
          <w:lang w:val="uk-UA" w:eastAsia="ru-RU"/>
        </w:rPr>
        <w:t xml:space="preserve">Для досягнення своїх цілей та забезпечення потреб клієнтів Банк забезпечує оптимальне </w:t>
      </w:r>
      <w:r w:rsidR="005C7002">
        <w:rPr>
          <w:sz w:val="24"/>
          <w:szCs w:val="24"/>
          <w:lang w:val="uk-UA" w:eastAsia="ru-RU"/>
        </w:rPr>
        <w:t xml:space="preserve">і раціональне </w:t>
      </w:r>
      <w:r w:rsidR="003114B4">
        <w:rPr>
          <w:sz w:val="24"/>
          <w:szCs w:val="24"/>
          <w:lang w:val="uk-UA" w:eastAsia="ru-RU"/>
        </w:rPr>
        <w:t xml:space="preserve">використання всіх видів ресурсів (фінансових, людських, інформаційних, матеріальних та інших). </w:t>
      </w:r>
      <w:r w:rsidR="006B2563">
        <w:rPr>
          <w:sz w:val="24"/>
          <w:szCs w:val="24"/>
          <w:lang w:val="uk-UA" w:eastAsia="ru-RU"/>
        </w:rPr>
        <w:t>Ефективність також забезпечується постійним пошуком нових можливостей, готовністю до змін, постійним вдосконаленням бізнес-процесів та продуктів, застосуванням сучасних технологій та методів ведення бізнесу.</w:t>
      </w:r>
    </w:p>
    <w:p w:rsidR="00CB533E" w:rsidRDefault="00CB533E" w:rsidP="007974CC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t>Порядність</w:t>
      </w:r>
      <w:r>
        <w:rPr>
          <w:sz w:val="24"/>
          <w:szCs w:val="24"/>
          <w:lang w:val="uk-UA" w:eastAsia="ru-RU"/>
        </w:rPr>
        <w:t>. Порядність Банку проявляється в дотрим</w:t>
      </w:r>
      <w:r w:rsidR="00E44BE7">
        <w:rPr>
          <w:sz w:val="24"/>
          <w:szCs w:val="24"/>
          <w:lang w:val="uk-UA" w:eastAsia="ru-RU"/>
        </w:rPr>
        <w:t>анні Банком</w:t>
      </w:r>
      <w:r w:rsidR="00FD4BB6">
        <w:rPr>
          <w:sz w:val="24"/>
          <w:szCs w:val="24"/>
          <w:lang w:val="uk-UA" w:eastAsia="ru-RU"/>
        </w:rPr>
        <w:t xml:space="preserve"> та його працівниками</w:t>
      </w:r>
      <w:r>
        <w:rPr>
          <w:sz w:val="24"/>
          <w:szCs w:val="24"/>
          <w:lang w:val="uk-UA" w:eastAsia="ru-RU"/>
        </w:rPr>
        <w:t xml:space="preserve"> задекларованих цінностей та принципів, </w:t>
      </w:r>
      <w:r w:rsidR="00E44BE7">
        <w:rPr>
          <w:sz w:val="24"/>
          <w:szCs w:val="24"/>
          <w:lang w:val="uk-UA" w:eastAsia="ru-RU"/>
        </w:rPr>
        <w:t>визнанні</w:t>
      </w:r>
      <w:r>
        <w:rPr>
          <w:sz w:val="24"/>
          <w:szCs w:val="24"/>
          <w:lang w:val="uk-UA" w:eastAsia="ru-RU"/>
        </w:rPr>
        <w:t xml:space="preserve"> допущен</w:t>
      </w:r>
      <w:r w:rsidR="00E44BE7">
        <w:rPr>
          <w:sz w:val="24"/>
          <w:szCs w:val="24"/>
          <w:lang w:val="uk-UA" w:eastAsia="ru-RU"/>
        </w:rPr>
        <w:t>их</w:t>
      </w:r>
      <w:r>
        <w:rPr>
          <w:sz w:val="24"/>
          <w:szCs w:val="24"/>
          <w:lang w:val="uk-UA" w:eastAsia="ru-RU"/>
        </w:rPr>
        <w:t xml:space="preserve"> помил</w:t>
      </w:r>
      <w:r w:rsidR="00E44BE7">
        <w:rPr>
          <w:sz w:val="24"/>
          <w:szCs w:val="24"/>
          <w:lang w:val="uk-UA" w:eastAsia="ru-RU"/>
        </w:rPr>
        <w:t>о</w:t>
      </w:r>
      <w:r>
        <w:rPr>
          <w:sz w:val="24"/>
          <w:szCs w:val="24"/>
          <w:lang w:val="uk-UA" w:eastAsia="ru-RU"/>
        </w:rPr>
        <w:t>к</w:t>
      </w:r>
      <w:r w:rsidR="00FD4BB6">
        <w:rPr>
          <w:sz w:val="24"/>
          <w:szCs w:val="24"/>
          <w:lang w:val="uk-UA" w:eastAsia="ru-RU"/>
        </w:rPr>
        <w:t xml:space="preserve">, їх відвертому обговоренні </w:t>
      </w:r>
      <w:r>
        <w:rPr>
          <w:sz w:val="24"/>
          <w:szCs w:val="24"/>
          <w:lang w:val="uk-UA" w:eastAsia="ru-RU"/>
        </w:rPr>
        <w:t xml:space="preserve"> та </w:t>
      </w:r>
      <w:r w:rsidR="00E44BE7">
        <w:rPr>
          <w:sz w:val="24"/>
          <w:szCs w:val="24"/>
          <w:lang w:val="uk-UA" w:eastAsia="ru-RU"/>
        </w:rPr>
        <w:t xml:space="preserve">їх </w:t>
      </w:r>
      <w:r>
        <w:rPr>
          <w:sz w:val="24"/>
          <w:szCs w:val="24"/>
          <w:lang w:val="uk-UA" w:eastAsia="ru-RU"/>
        </w:rPr>
        <w:t>виправл</w:t>
      </w:r>
      <w:r w:rsidR="00E44BE7">
        <w:rPr>
          <w:sz w:val="24"/>
          <w:szCs w:val="24"/>
          <w:lang w:val="uk-UA" w:eastAsia="ru-RU"/>
        </w:rPr>
        <w:t>енні</w:t>
      </w:r>
      <w:r>
        <w:rPr>
          <w:sz w:val="24"/>
          <w:szCs w:val="24"/>
          <w:lang w:val="uk-UA" w:eastAsia="ru-RU"/>
        </w:rPr>
        <w:t>, дотрим</w:t>
      </w:r>
      <w:r w:rsidR="00E44BE7">
        <w:rPr>
          <w:sz w:val="24"/>
          <w:szCs w:val="24"/>
          <w:lang w:val="uk-UA" w:eastAsia="ru-RU"/>
        </w:rPr>
        <w:t>анні</w:t>
      </w:r>
      <w:r>
        <w:rPr>
          <w:sz w:val="24"/>
          <w:szCs w:val="24"/>
          <w:lang w:val="uk-UA" w:eastAsia="ru-RU"/>
        </w:rPr>
        <w:t xml:space="preserve"> досягнутих з партнерами, клієнтами</w:t>
      </w:r>
      <w:r w:rsidR="00D0654A">
        <w:rPr>
          <w:sz w:val="24"/>
          <w:szCs w:val="24"/>
          <w:lang w:val="uk-UA" w:eastAsia="ru-RU"/>
        </w:rPr>
        <w:t xml:space="preserve"> та</w:t>
      </w:r>
      <w:r>
        <w:rPr>
          <w:sz w:val="24"/>
          <w:szCs w:val="24"/>
          <w:lang w:val="uk-UA" w:eastAsia="ru-RU"/>
        </w:rPr>
        <w:t xml:space="preserve"> акціонерами домовленостей.</w:t>
      </w:r>
    </w:p>
    <w:p w:rsidR="00860997" w:rsidRDefault="00E15F9C" w:rsidP="007974CC">
      <w:pPr>
        <w:pStyle w:val="a5"/>
        <w:numPr>
          <w:ilvl w:val="2"/>
          <w:numId w:val="1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1618D">
        <w:rPr>
          <w:b/>
          <w:sz w:val="24"/>
          <w:szCs w:val="24"/>
          <w:lang w:val="uk-UA" w:eastAsia="ru-RU"/>
        </w:rPr>
        <w:t>Співробітництво.</w:t>
      </w:r>
      <w:r>
        <w:rPr>
          <w:sz w:val="24"/>
          <w:szCs w:val="24"/>
          <w:lang w:val="uk-UA" w:eastAsia="ru-RU"/>
        </w:rPr>
        <w:t xml:space="preserve"> Всі працівники Банку розуміють як їх дії впливають на результат роботи колег та організовують свою роботу</w:t>
      </w:r>
      <w:r w:rsidR="000C1E81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</w:t>
      </w:r>
      <w:r w:rsidR="00D11536">
        <w:rPr>
          <w:sz w:val="24"/>
          <w:szCs w:val="24"/>
          <w:lang w:val="uk-UA" w:eastAsia="ru-RU"/>
        </w:rPr>
        <w:t>беручи до уваги цілі та задачі</w:t>
      </w:r>
      <w:r>
        <w:rPr>
          <w:sz w:val="24"/>
          <w:szCs w:val="24"/>
          <w:lang w:val="uk-UA" w:eastAsia="ru-RU"/>
        </w:rPr>
        <w:t xml:space="preserve"> інших</w:t>
      </w:r>
      <w:r w:rsidR="00936A50">
        <w:rPr>
          <w:sz w:val="24"/>
          <w:szCs w:val="24"/>
          <w:lang w:val="uk-UA" w:eastAsia="ru-RU"/>
        </w:rPr>
        <w:t xml:space="preserve"> </w:t>
      </w:r>
      <w:r w:rsidR="000A72FA">
        <w:rPr>
          <w:sz w:val="24"/>
          <w:szCs w:val="24"/>
          <w:lang w:val="uk-UA" w:eastAsia="ru-RU"/>
        </w:rPr>
        <w:t>працівників</w:t>
      </w:r>
      <w:r w:rsidR="000C1E81">
        <w:rPr>
          <w:sz w:val="24"/>
          <w:szCs w:val="24"/>
          <w:lang w:val="uk-UA" w:eastAsia="ru-RU"/>
        </w:rPr>
        <w:t>,</w:t>
      </w:r>
      <w:r w:rsidR="000A72FA">
        <w:rPr>
          <w:sz w:val="24"/>
          <w:szCs w:val="24"/>
          <w:lang w:val="uk-UA" w:eastAsia="ru-RU"/>
        </w:rPr>
        <w:t xml:space="preserve"> </w:t>
      </w:r>
      <w:r w:rsidR="00936A50">
        <w:rPr>
          <w:sz w:val="24"/>
          <w:szCs w:val="24"/>
          <w:lang w:val="uk-UA" w:eastAsia="ru-RU"/>
        </w:rPr>
        <w:t>тим самим сприяючи досягненню спільного результату</w:t>
      </w:r>
      <w:r w:rsidR="00423835">
        <w:rPr>
          <w:sz w:val="24"/>
          <w:szCs w:val="24"/>
          <w:lang w:val="uk-UA" w:eastAsia="ru-RU"/>
        </w:rPr>
        <w:t>.</w:t>
      </w:r>
    </w:p>
    <w:p w:rsidR="00E15F9C" w:rsidRDefault="00860997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="00895809">
        <w:rPr>
          <w:sz w:val="24"/>
          <w:szCs w:val="24"/>
          <w:lang w:val="uk-UA" w:eastAsia="ru-RU"/>
        </w:rPr>
        <w:t xml:space="preserve">Банк дотримується принципу нульової толерантності до фактів корупції, хабарництва, шахрайства та </w:t>
      </w:r>
      <w:r w:rsidR="00AF2004">
        <w:rPr>
          <w:sz w:val="24"/>
          <w:szCs w:val="24"/>
          <w:lang w:val="uk-UA" w:eastAsia="ru-RU"/>
        </w:rPr>
        <w:t>здійсню</w:t>
      </w:r>
      <w:r w:rsidR="00895809">
        <w:rPr>
          <w:sz w:val="24"/>
          <w:szCs w:val="24"/>
          <w:lang w:val="uk-UA" w:eastAsia="ru-RU"/>
        </w:rPr>
        <w:t xml:space="preserve">є повну підтримку </w:t>
      </w:r>
      <w:r w:rsidR="00AF2004">
        <w:rPr>
          <w:sz w:val="24"/>
          <w:szCs w:val="24"/>
          <w:lang w:val="uk-UA" w:eastAsia="ru-RU"/>
        </w:rPr>
        <w:t xml:space="preserve">працівників Банку </w:t>
      </w:r>
      <w:r w:rsidR="00895809">
        <w:rPr>
          <w:sz w:val="24"/>
          <w:szCs w:val="24"/>
          <w:lang w:val="uk-UA" w:eastAsia="ru-RU"/>
        </w:rPr>
        <w:t>у питаннях боротьби з корупцією та шахрайств</w:t>
      </w:r>
      <w:r w:rsidR="00AF2004">
        <w:rPr>
          <w:sz w:val="24"/>
          <w:szCs w:val="24"/>
          <w:lang w:val="uk-UA" w:eastAsia="ru-RU"/>
        </w:rPr>
        <w:t>ом</w:t>
      </w:r>
      <w:r w:rsidR="00895809">
        <w:rPr>
          <w:sz w:val="24"/>
          <w:szCs w:val="24"/>
          <w:lang w:val="uk-UA" w:eastAsia="ru-RU"/>
        </w:rPr>
        <w:t>.</w:t>
      </w:r>
    </w:p>
    <w:p w:rsidR="00FF4F3B" w:rsidRDefault="00CE3481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надає критичної важливості вчасному виявленню та відвертому обговоренню порушень корпоративних цінностей, Кодексу</w:t>
      </w:r>
      <w:r w:rsidR="002E0F49">
        <w:rPr>
          <w:sz w:val="24"/>
          <w:szCs w:val="24"/>
          <w:lang w:val="uk-UA" w:eastAsia="ru-RU"/>
        </w:rPr>
        <w:t>, іншої неприйнятної поведінки та порушень. У зв’язку з цим Банк</w:t>
      </w:r>
      <w:r w:rsidR="009C1493">
        <w:rPr>
          <w:sz w:val="24"/>
          <w:szCs w:val="24"/>
          <w:lang w:val="uk-UA" w:eastAsia="ru-RU"/>
        </w:rPr>
        <w:t xml:space="preserve"> запроваджує та доводить до відома всіх працівників інформацію про</w:t>
      </w:r>
      <w:r w:rsidR="002E0F49">
        <w:rPr>
          <w:sz w:val="24"/>
          <w:szCs w:val="24"/>
          <w:lang w:val="uk-UA" w:eastAsia="ru-RU"/>
        </w:rPr>
        <w:t xml:space="preserve"> механізми конфіденційного повідомлення про порушення чи неприйнятну поведін</w:t>
      </w:r>
      <w:r w:rsidR="002E0F49" w:rsidRPr="005A7E8A">
        <w:rPr>
          <w:sz w:val="24"/>
          <w:szCs w:val="24"/>
          <w:lang w:val="uk-UA" w:eastAsia="ru-RU"/>
        </w:rPr>
        <w:t>ку</w:t>
      </w:r>
      <w:r w:rsidR="00453F3A" w:rsidRPr="005A7E8A">
        <w:rPr>
          <w:sz w:val="24"/>
          <w:szCs w:val="24"/>
          <w:lang w:val="uk-UA" w:eastAsia="ru-RU"/>
        </w:rPr>
        <w:t xml:space="preserve"> (в т.ч. </w:t>
      </w:r>
      <w:r w:rsidR="00A14113">
        <w:rPr>
          <w:sz w:val="24"/>
          <w:szCs w:val="24"/>
          <w:lang w:val="uk-UA" w:eastAsia="ru-RU"/>
        </w:rPr>
        <w:t xml:space="preserve">анонімного повідомлення </w:t>
      </w:r>
      <w:r w:rsidR="00A14113" w:rsidRPr="005A7E8A">
        <w:rPr>
          <w:sz w:val="24"/>
          <w:szCs w:val="24"/>
          <w:lang w:val="uk-UA" w:eastAsia="ru-RU"/>
        </w:rPr>
        <w:t>безпосередньо</w:t>
      </w:r>
      <w:r w:rsidR="00A14113">
        <w:rPr>
          <w:sz w:val="24"/>
          <w:szCs w:val="24"/>
          <w:lang w:val="uk-UA" w:eastAsia="ru-RU"/>
        </w:rPr>
        <w:t xml:space="preserve"> Служби </w:t>
      </w:r>
      <w:proofErr w:type="spellStart"/>
      <w:r w:rsidR="00A14113">
        <w:rPr>
          <w:sz w:val="24"/>
          <w:szCs w:val="24"/>
          <w:lang w:val="uk-UA" w:eastAsia="ru-RU"/>
        </w:rPr>
        <w:t>комплаєнс-контролю</w:t>
      </w:r>
      <w:proofErr w:type="spellEnd"/>
      <w:r w:rsidR="00A14113">
        <w:rPr>
          <w:sz w:val="24"/>
          <w:szCs w:val="24"/>
          <w:lang w:val="uk-UA" w:eastAsia="ru-RU"/>
        </w:rPr>
        <w:t xml:space="preserve"> та </w:t>
      </w:r>
      <w:r w:rsidR="00453F3A" w:rsidRPr="005A7E8A">
        <w:rPr>
          <w:sz w:val="24"/>
          <w:szCs w:val="24"/>
          <w:lang w:val="uk-UA" w:eastAsia="ru-RU"/>
        </w:rPr>
        <w:t>Наглядов</w:t>
      </w:r>
      <w:r w:rsidR="00A14113">
        <w:rPr>
          <w:sz w:val="24"/>
          <w:szCs w:val="24"/>
          <w:lang w:val="uk-UA" w:eastAsia="ru-RU"/>
        </w:rPr>
        <w:t>ої</w:t>
      </w:r>
      <w:r w:rsidR="00453F3A" w:rsidRPr="005A7E8A">
        <w:rPr>
          <w:sz w:val="24"/>
          <w:szCs w:val="24"/>
          <w:lang w:val="uk-UA" w:eastAsia="ru-RU"/>
        </w:rPr>
        <w:t xml:space="preserve"> Рад</w:t>
      </w:r>
      <w:r w:rsidR="00A14113">
        <w:rPr>
          <w:sz w:val="24"/>
          <w:szCs w:val="24"/>
          <w:lang w:val="uk-UA" w:eastAsia="ru-RU"/>
        </w:rPr>
        <w:t>и</w:t>
      </w:r>
      <w:r w:rsidR="00453F3A" w:rsidRPr="005A7E8A">
        <w:rPr>
          <w:sz w:val="24"/>
          <w:szCs w:val="24"/>
          <w:lang w:val="uk-UA" w:eastAsia="ru-RU"/>
        </w:rPr>
        <w:t xml:space="preserve"> Банку)</w:t>
      </w:r>
      <w:r w:rsidR="002E0F49" w:rsidRPr="005A7E8A">
        <w:rPr>
          <w:sz w:val="24"/>
          <w:szCs w:val="24"/>
          <w:lang w:val="uk-UA" w:eastAsia="ru-RU"/>
        </w:rPr>
        <w:t>.</w:t>
      </w:r>
    </w:p>
    <w:p w:rsidR="00CD2AB6" w:rsidRDefault="00CD2AB6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Банк </w:t>
      </w:r>
      <w:r w:rsidR="00C15938">
        <w:rPr>
          <w:sz w:val="24"/>
          <w:szCs w:val="24"/>
          <w:lang w:val="uk-UA" w:eastAsia="ru-RU"/>
        </w:rPr>
        <w:t xml:space="preserve">не підтримує та </w:t>
      </w:r>
      <w:r>
        <w:rPr>
          <w:sz w:val="24"/>
          <w:szCs w:val="24"/>
          <w:lang w:val="uk-UA" w:eastAsia="ru-RU"/>
        </w:rPr>
        <w:t>протидіє будь-яким формам переслідування, дискримінації, тиску на працівників, які відверто та публічно (в межах Банку) повідомляють, обговорюють факти порушень чи інших проявів неприйнятної поведінки.</w:t>
      </w:r>
    </w:p>
    <w:p w:rsidR="00CF0B33" w:rsidRDefault="008C6FC6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Банк надає важливого значення вдосконаленню знань працівників з питань </w:t>
      </w:r>
      <w:r w:rsidR="00C15938">
        <w:rPr>
          <w:sz w:val="24"/>
          <w:szCs w:val="24"/>
          <w:lang w:val="uk-UA" w:eastAsia="ru-RU"/>
        </w:rPr>
        <w:t xml:space="preserve">корпоративної </w:t>
      </w:r>
      <w:r>
        <w:rPr>
          <w:sz w:val="24"/>
          <w:szCs w:val="24"/>
          <w:lang w:val="uk-UA" w:eastAsia="ru-RU"/>
        </w:rPr>
        <w:t>етики.</w:t>
      </w:r>
    </w:p>
    <w:p w:rsidR="00D26558" w:rsidRDefault="002E7672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 xml:space="preserve">Банк забезпечує захист персональних та конфіденційних даних про своїх </w:t>
      </w:r>
      <w:r w:rsidR="0025187A">
        <w:rPr>
          <w:sz w:val="24"/>
          <w:szCs w:val="24"/>
          <w:lang w:val="uk-UA" w:eastAsia="ru-RU"/>
        </w:rPr>
        <w:t xml:space="preserve">клієнтів, партнерів та </w:t>
      </w:r>
      <w:r>
        <w:rPr>
          <w:sz w:val="24"/>
          <w:szCs w:val="24"/>
          <w:lang w:val="uk-UA" w:eastAsia="ru-RU"/>
        </w:rPr>
        <w:t>співробітників та розкриває їх тільки у випадках</w:t>
      </w:r>
      <w:r w:rsidR="004719A6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передбачених законодавством України.</w:t>
      </w:r>
    </w:p>
    <w:p w:rsidR="003214C8" w:rsidRDefault="00D26558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забезпечує комфортні умови праці всім працівникам</w:t>
      </w:r>
      <w:r w:rsidR="00566035">
        <w:rPr>
          <w:sz w:val="24"/>
          <w:szCs w:val="24"/>
          <w:lang w:val="uk-UA" w:eastAsia="ru-RU"/>
        </w:rPr>
        <w:t xml:space="preserve"> та використовує тільки ті методи роботи, які забезпечують збереження прав всіх співробітників Банку.</w:t>
      </w:r>
    </w:p>
    <w:p w:rsidR="008C6FC6" w:rsidRDefault="003214C8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Всі інтереси Банку забезпечуються виключно законними засобами, які не завдають шкоди працівникам,</w:t>
      </w:r>
      <w:r w:rsidR="00FF4F3B">
        <w:rPr>
          <w:sz w:val="24"/>
          <w:szCs w:val="24"/>
          <w:lang w:val="uk-UA" w:eastAsia="ru-RU"/>
        </w:rPr>
        <w:t xml:space="preserve"> партн</w:t>
      </w:r>
      <w:r w:rsidR="00C03286">
        <w:rPr>
          <w:sz w:val="24"/>
          <w:szCs w:val="24"/>
          <w:lang w:val="uk-UA" w:eastAsia="ru-RU"/>
        </w:rPr>
        <w:t>е</w:t>
      </w:r>
      <w:r w:rsidR="00FF4F3B">
        <w:rPr>
          <w:sz w:val="24"/>
          <w:szCs w:val="24"/>
          <w:lang w:val="uk-UA" w:eastAsia="ru-RU"/>
        </w:rPr>
        <w:t>рам,</w:t>
      </w:r>
      <w:r>
        <w:rPr>
          <w:sz w:val="24"/>
          <w:szCs w:val="24"/>
          <w:lang w:val="uk-UA" w:eastAsia="ru-RU"/>
        </w:rPr>
        <w:t xml:space="preserve"> клієнтами, контрагентам, акціонерам</w:t>
      </w:r>
      <w:r w:rsidR="00FC06C3">
        <w:rPr>
          <w:sz w:val="24"/>
          <w:szCs w:val="24"/>
          <w:lang w:val="uk-UA" w:eastAsia="ru-RU"/>
        </w:rPr>
        <w:t xml:space="preserve"> та репутації Банку</w:t>
      </w:r>
      <w:r>
        <w:rPr>
          <w:sz w:val="24"/>
          <w:szCs w:val="24"/>
          <w:lang w:val="uk-UA" w:eastAsia="ru-RU"/>
        </w:rPr>
        <w:t>.</w:t>
      </w:r>
      <w:r w:rsidR="008C6FC6">
        <w:rPr>
          <w:sz w:val="24"/>
          <w:szCs w:val="24"/>
          <w:lang w:val="uk-UA" w:eastAsia="ru-RU"/>
        </w:rPr>
        <w:t xml:space="preserve">  </w:t>
      </w:r>
    </w:p>
    <w:p w:rsidR="003079A8" w:rsidRDefault="003079A8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Банк </w:t>
      </w:r>
      <w:r w:rsidR="008D3541">
        <w:rPr>
          <w:sz w:val="24"/>
          <w:szCs w:val="24"/>
          <w:lang w:val="uk-UA" w:eastAsia="ru-RU"/>
        </w:rPr>
        <w:t>бере</w:t>
      </w:r>
      <w:r>
        <w:rPr>
          <w:sz w:val="24"/>
          <w:szCs w:val="24"/>
          <w:lang w:val="uk-UA" w:eastAsia="ru-RU"/>
        </w:rPr>
        <w:t xml:space="preserve"> активну участь у протидії легалізації коштів, отриманих незаконним способом, фінансуванню тероризму, розповсюдженню зброї масового знищення та іншій протиправній діяльності.</w:t>
      </w:r>
    </w:p>
    <w:p w:rsidR="008243EA" w:rsidRPr="002F0309" w:rsidRDefault="008243EA" w:rsidP="00895809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Банк не толерує та не застосовує </w:t>
      </w:r>
      <w:r w:rsidRPr="008243EA">
        <w:rPr>
          <w:sz w:val="24"/>
          <w:szCs w:val="24"/>
          <w:lang w:val="uk-UA" w:eastAsia="ru-RU"/>
        </w:rPr>
        <w:t xml:space="preserve">будь-яку дискримінацію у сфері праці, зокрема порушення принципу рівності прав і можливостей, пряме або непряме обмеження прав працівників залежно від раси, кольору шкіри, політичних, </w:t>
      </w:r>
      <w:hyperlink r:id="rId10" w:anchor="w12" w:history="1">
        <w:r w:rsidRPr="008243EA">
          <w:rPr>
            <w:sz w:val="24"/>
            <w:szCs w:val="24"/>
            <w:lang w:val="uk-UA" w:eastAsia="ru-RU"/>
          </w:rPr>
          <w:t>реліг</w:t>
        </w:r>
      </w:hyperlink>
      <w:r w:rsidRPr="008243EA">
        <w:rPr>
          <w:sz w:val="24"/>
          <w:szCs w:val="24"/>
          <w:lang w:val="uk-UA" w:eastAsia="ru-RU"/>
        </w:rPr>
        <w:t>ійних та інших переконань, статі, етнічного, соціального походження, віку, або іншими ознаками, не пов’язаними з характером роботи або умовами її виконання</w:t>
      </w:r>
      <w:r>
        <w:rPr>
          <w:sz w:val="24"/>
          <w:szCs w:val="24"/>
          <w:lang w:val="uk-UA" w:eastAsia="ru-RU"/>
        </w:rPr>
        <w:t>.</w:t>
      </w:r>
    </w:p>
    <w:p w:rsidR="000B3573" w:rsidRPr="000B3573" w:rsidRDefault="000B3573" w:rsidP="000B3573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Toc530728760"/>
      <w:r w:rsidRPr="000B3573">
        <w:rPr>
          <w:rFonts w:ascii="Times New Roman" w:hAnsi="Times New Roman" w:cs="Times New Roman"/>
          <w:sz w:val="24"/>
          <w:szCs w:val="24"/>
          <w:lang w:val="uk-UA"/>
        </w:rPr>
        <w:t>Правила корпоративної етики Банку</w:t>
      </w:r>
      <w:bookmarkEnd w:id="3"/>
    </w:p>
    <w:p w:rsidR="00502352" w:rsidRDefault="00F32A52" w:rsidP="008F6740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Члени Наглядової Ради, Правління, в</w:t>
      </w:r>
      <w:r w:rsidR="00502352">
        <w:rPr>
          <w:sz w:val="24"/>
          <w:szCs w:val="24"/>
          <w:lang w:val="uk-UA" w:eastAsia="ru-RU"/>
        </w:rPr>
        <w:t xml:space="preserve">сі працівники Банку мають дотримуватися </w:t>
      </w:r>
      <w:r>
        <w:rPr>
          <w:sz w:val="24"/>
          <w:szCs w:val="24"/>
          <w:lang w:val="uk-UA" w:eastAsia="ru-RU"/>
        </w:rPr>
        <w:t xml:space="preserve">законів України, внутрішніх нормативних документів, </w:t>
      </w:r>
      <w:r w:rsidR="00502352">
        <w:rPr>
          <w:sz w:val="24"/>
          <w:szCs w:val="24"/>
          <w:lang w:val="uk-UA" w:eastAsia="ru-RU"/>
        </w:rPr>
        <w:t>професійної етики, поважати моральні цінності інших, дотримуватися принципів субординації, бути взаємно ввічливими</w:t>
      </w:r>
      <w:r w:rsidR="00595C57">
        <w:rPr>
          <w:sz w:val="24"/>
          <w:szCs w:val="24"/>
          <w:lang w:val="uk-UA" w:eastAsia="ru-RU"/>
        </w:rPr>
        <w:t>, доброзичливими, привітними</w:t>
      </w:r>
      <w:r w:rsidR="00502352">
        <w:rPr>
          <w:sz w:val="24"/>
          <w:szCs w:val="24"/>
          <w:lang w:val="uk-UA" w:eastAsia="ru-RU"/>
        </w:rPr>
        <w:t xml:space="preserve"> та поважати позицію співрозмовника.</w:t>
      </w:r>
    </w:p>
    <w:p w:rsidR="00502352" w:rsidRDefault="00502352" w:rsidP="008F6740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Незалежно від посади працівники повинні використовувати коректну форму звертання до колег, проявляти добропорядність та взаємодопомогу.</w:t>
      </w:r>
    </w:p>
    <w:p w:rsidR="00AE54AB" w:rsidRPr="00AE54AB" w:rsidRDefault="008F6740" w:rsidP="00AE54AB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Керівники та всі працівники Банку повинні </w:t>
      </w:r>
      <w:r w:rsidRPr="009D7D23">
        <w:rPr>
          <w:sz w:val="24"/>
          <w:szCs w:val="24"/>
          <w:lang w:val="uk-UA" w:eastAsia="ru-RU"/>
        </w:rPr>
        <w:t xml:space="preserve">використовувати своє службове становище виключно для виконання своїх посадових обов’язків і доручень керівників, наданих на підставі та у межах </w:t>
      </w:r>
      <w:r>
        <w:rPr>
          <w:sz w:val="24"/>
          <w:szCs w:val="24"/>
          <w:lang w:val="uk-UA" w:eastAsia="ru-RU"/>
        </w:rPr>
        <w:t xml:space="preserve"> їх </w:t>
      </w:r>
      <w:r w:rsidRPr="009D7D23">
        <w:rPr>
          <w:sz w:val="24"/>
          <w:szCs w:val="24"/>
          <w:lang w:val="uk-UA" w:eastAsia="ru-RU"/>
        </w:rPr>
        <w:t>повноважень</w:t>
      </w:r>
      <w:r w:rsidR="008A3647">
        <w:rPr>
          <w:sz w:val="24"/>
          <w:szCs w:val="24"/>
          <w:lang w:val="uk-UA" w:eastAsia="ru-RU"/>
        </w:rPr>
        <w:t>.</w:t>
      </w:r>
      <w:r w:rsidR="00AE54AB">
        <w:rPr>
          <w:sz w:val="24"/>
          <w:szCs w:val="24"/>
          <w:lang w:val="uk-UA" w:eastAsia="ru-RU"/>
        </w:rPr>
        <w:t xml:space="preserve"> При виконанні своїх посадових обов’язків Керівники </w:t>
      </w:r>
      <w:r w:rsidR="00CC08B0">
        <w:rPr>
          <w:sz w:val="24"/>
          <w:szCs w:val="24"/>
          <w:lang w:val="uk-UA" w:eastAsia="ru-RU"/>
        </w:rPr>
        <w:t xml:space="preserve">та всі працівники </w:t>
      </w:r>
      <w:r w:rsidR="00AE54AB">
        <w:rPr>
          <w:sz w:val="24"/>
          <w:szCs w:val="24"/>
          <w:lang w:val="uk-UA" w:eastAsia="ru-RU"/>
        </w:rPr>
        <w:t>Банку зобов’язані діяти на користь Банку та клієнтів і зобов’язані ставити інтереси Банку вище власних.</w:t>
      </w:r>
    </w:p>
    <w:p w:rsidR="000F07C0" w:rsidRDefault="000F07C0" w:rsidP="0095669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B26B6F">
        <w:rPr>
          <w:sz w:val="24"/>
          <w:szCs w:val="24"/>
          <w:lang w:val="uk-UA" w:eastAsia="ru-RU"/>
        </w:rPr>
        <w:t xml:space="preserve">Працівники Банку </w:t>
      </w:r>
      <w:r w:rsidR="00D97E95" w:rsidRPr="00B26B6F">
        <w:rPr>
          <w:sz w:val="24"/>
          <w:szCs w:val="24"/>
          <w:lang w:val="uk-UA" w:eastAsia="ru-RU"/>
        </w:rPr>
        <w:t>отримують завдання та інформацію про їх пріоритетність лише від безпосереднього керівника.</w:t>
      </w:r>
      <w:r w:rsidR="00D97E95">
        <w:rPr>
          <w:sz w:val="24"/>
          <w:szCs w:val="24"/>
          <w:lang w:val="ru-RU" w:eastAsia="ru-RU"/>
        </w:rPr>
        <w:t xml:space="preserve"> </w:t>
      </w:r>
      <w:r w:rsidR="00D97E95" w:rsidRPr="00B26B6F">
        <w:rPr>
          <w:sz w:val="24"/>
          <w:szCs w:val="24"/>
          <w:lang w:val="uk-UA" w:eastAsia="ru-RU"/>
        </w:rPr>
        <w:t xml:space="preserve">Після </w:t>
      </w:r>
      <w:r w:rsidR="00D97E95">
        <w:rPr>
          <w:sz w:val="24"/>
          <w:szCs w:val="24"/>
          <w:lang w:val="uk-UA" w:eastAsia="ru-RU"/>
        </w:rPr>
        <w:t>отримання завдання від керівника працівник зобов’язаний відзвітувати про його виконання. Якщо немає можливості виконати відразу, то повідомити</w:t>
      </w:r>
      <w:r w:rsidR="008D3541">
        <w:rPr>
          <w:sz w:val="24"/>
          <w:szCs w:val="24"/>
          <w:lang w:val="uk-UA" w:eastAsia="ru-RU"/>
        </w:rPr>
        <w:t>,</w:t>
      </w:r>
      <w:r w:rsidR="00D97E95">
        <w:rPr>
          <w:sz w:val="24"/>
          <w:szCs w:val="24"/>
          <w:lang w:val="uk-UA" w:eastAsia="ru-RU"/>
        </w:rPr>
        <w:t xml:space="preserve"> коли завдання може бути виконано і з яких причин відбувається затримка. </w:t>
      </w:r>
      <w:r w:rsidR="00064CA8">
        <w:rPr>
          <w:sz w:val="24"/>
          <w:szCs w:val="24"/>
          <w:lang w:val="uk-UA" w:eastAsia="ru-RU"/>
        </w:rPr>
        <w:t>Працівники інформують керівника про всі нестандартні події та ситуації, проведену роботу та її результати.</w:t>
      </w:r>
    </w:p>
    <w:p w:rsidR="00BC54AB" w:rsidRPr="00502352" w:rsidRDefault="00BC54AB" w:rsidP="0095669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502352">
        <w:rPr>
          <w:sz w:val="24"/>
          <w:szCs w:val="24"/>
          <w:lang w:val="uk-UA" w:eastAsia="ru-RU"/>
        </w:rPr>
        <w:t xml:space="preserve">Працівники Банку зобов’язані утримуватися від виконання рішень </w:t>
      </w:r>
      <w:r w:rsidR="00E153A1">
        <w:rPr>
          <w:sz w:val="24"/>
          <w:szCs w:val="24"/>
          <w:lang w:val="uk-UA" w:eastAsia="ru-RU"/>
        </w:rPr>
        <w:t>К</w:t>
      </w:r>
      <w:r w:rsidRPr="00502352">
        <w:rPr>
          <w:sz w:val="24"/>
          <w:szCs w:val="24"/>
          <w:lang w:val="uk-UA" w:eastAsia="ru-RU"/>
        </w:rPr>
        <w:t xml:space="preserve">ерівників Банку </w:t>
      </w:r>
      <w:r w:rsidR="00E153A1">
        <w:rPr>
          <w:sz w:val="24"/>
          <w:szCs w:val="24"/>
          <w:lang w:val="uk-UA" w:eastAsia="ru-RU"/>
        </w:rPr>
        <w:t xml:space="preserve">та своїх керівників </w:t>
      </w:r>
      <w:r w:rsidRPr="00502352">
        <w:rPr>
          <w:sz w:val="24"/>
          <w:szCs w:val="24"/>
          <w:lang w:val="uk-UA" w:eastAsia="ru-RU"/>
        </w:rPr>
        <w:t>у випадку</w:t>
      </w:r>
      <w:r w:rsidR="008D3541">
        <w:rPr>
          <w:sz w:val="24"/>
          <w:szCs w:val="24"/>
          <w:lang w:val="uk-UA" w:eastAsia="ru-RU"/>
        </w:rPr>
        <w:t>,</w:t>
      </w:r>
      <w:r w:rsidRPr="00502352">
        <w:rPr>
          <w:sz w:val="24"/>
          <w:szCs w:val="24"/>
          <w:lang w:val="uk-UA" w:eastAsia="ru-RU"/>
        </w:rPr>
        <w:t xml:space="preserve"> якщо вони порушують вимоги законодавства України чи внутрішніх нормативно-правових актів</w:t>
      </w:r>
      <w:r w:rsidR="0073051E">
        <w:rPr>
          <w:sz w:val="24"/>
          <w:szCs w:val="24"/>
          <w:lang w:val="uk-UA" w:eastAsia="ru-RU"/>
        </w:rPr>
        <w:t>, в т.ч. цього Кодексу</w:t>
      </w:r>
      <w:r w:rsidR="005D0CD4">
        <w:rPr>
          <w:sz w:val="24"/>
          <w:szCs w:val="24"/>
          <w:lang w:val="uk-UA" w:eastAsia="ru-RU"/>
        </w:rPr>
        <w:t>,</w:t>
      </w:r>
      <w:r w:rsidRPr="00502352">
        <w:rPr>
          <w:sz w:val="24"/>
          <w:szCs w:val="24"/>
          <w:lang w:val="uk-UA" w:eastAsia="ru-RU"/>
        </w:rPr>
        <w:t xml:space="preserve"> </w:t>
      </w:r>
      <w:r w:rsidR="005D0CD4">
        <w:rPr>
          <w:sz w:val="24"/>
          <w:szCs w:val="24"/>
          <w:lang w:val="uk-UA" w:eastAsia="ru-RU"/>
        </w:rPr>
        <w:t>п</w:t>
      </w:r>
      <w:r w:rsidRPr="00502352">
        <w:rPr>
          <w:sz w:val="24"/>
          <w:szCs w:val="24"/>
          <w:lang w:val="uk-UA" w:eastAsia="ru-RU"/>
        </w:rPr>
        <w:t xml:space="preserve">овідомляти про такі випадки Службу </w:t>
      </w:r>
      <w:proofErr w:type="spellStart"/>
      <w:r w:rsidRPr="00502352">
        <w:rPr>
          <w:sz w:val="24"/>
          <w:szCs w:val="24"/>
          <w:lang w:val="uk-UA" w:eastAsia="ru-RU"/>
        </w:rPr>
        <w:t>комплаєнс-контролю</w:t>
      </w:r>
      <w:proofErr w:type="spellEnd"/>
      <w:r w:rsidR="003B2671" w:rsidRPr="00502352">
        <w:rPr>
          <w:sz w:val="24"/>
          <w:szCs w:val="24"/>
          <w:lang w:val="uk-UA" w:eastAsia="ru-RU"/>
        </w:rPr>
        <w:t>.</w:t>
      </w:r>
    </w:p>
    <w:p w:rsidR="006D64FB" w:rsidRDefault="006D64FB" w:rsidP="0095669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докладає зусиль для встановлення з працівникам</w:t>
      </w:r>
      <w:r w:rsidR="005D0CD4">
        <w:rPr>
          <w:sz w:val="24"/>
          <w:szCs w:val="24"/>
          <w:lang w:val="uk-UA" w:eastAsia="ru-RU"/>
        </w:rPr>
        <w:t>и довгострокових умов співпраці та</w:t>
      </w:r>
      <w:r>
        <w:rPr>
          <w:sz w:val="24"/>
          <w:szCs w:val="24"/>
          <w:lang w:val="uk-UA" w:eastAsia="ru-RU"/>
        </w:rPr>
        <w:t xml:space="preserve"> взаємної поваги. Забезпечення безпеки </w:t>
      </w:r>
      <w:r w:rsidR="00F80543">
        <w:rPr>
          <w:sz w:val="24"/>
          <w:szCs w:val="24"/>
          <w:lang w:val="uk-UA" w:eastAsia="ru-RU"/>
        </w:rPr>
        <w:t xml:space="preserve">та соціальної захищеності </w:t>
      </w:r>
      <w:r>
        <w:rPr>
          <w:sz w:val="24"/>
          <w:szCs w:val="24"/>
          <w:lang w:val="uk-UA" w:eastAsia="ru-RU"/>
        </w:rPr>
        <w:t>працівників є однією з основних цілей Банку.</w:t>
      </w:r>
    </w:p>
    <w:p w:rsidR="00DA14CE" w:rsidRPr="007F01C2" w:rsidRDefault="00DA14CE" w:rsidP="0095669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7F01C2">
        <w:rPr>
          <w:sz w:val="24"/>
          <w:szCs w:val="24"/>
          <w:lang w:val="uk-UA" w:eastAsia="ru-RU"/>
        </w:rPr>
        <w:t xml:space="preserve">Стосовно співробітників Банк керується принципами поваги різноманітності, сприяє стабільності, зайнятості, поважає принципи балансу роботи та приватного життя, забезпечує рівні можливості для співробітників. Банк підтримує участь співробітників у благодійних заходах та ініціативах, спрямованих на розвиток цінностей, які поділяються </w:t>
      </w:r>
      <w:r w:rsidR="00836622" w:rsidRPr="00A47B08">
        <w:rPr>
          <w:sz w:val="24"/>
          <w:szCs w:val="24"/>
          <w:lang w:val="uk-UA" w:eastAsia="ru-RU"/>
        </w:rPr>
        <w:t xml:space="preserve">групою </w:t>
      </w:r>
      <w:proofErr w:type="spellStart"/>
      <w:r w:rsidR="00836622" w:rsidRPr="00A47B08">
        <w:rPr>
          <w:sz w:val="24"/>
          <w:szCs w:val="24"/>
          <w:lang w:val="uk-UA" w:eastAsia="ru-RU"/>
        </w:rPr>
        <w:t>Гетін</w:t>
      </w:r>
      <w:proofErr w:type="spellEnd"/>
      <w:r w:rsidR="00836622" w:rsidRPr="00A47B08">
        <w:rPr>
          <w:sz w:val="24"/>
          <w:szCs w:val="24"/>
          <w:lang w:val="uk-UA" w:eastAsia="ru-RU"/>
        </w:rPr>
        <w:t xml:space="preserve"> </w:t>
      </w:r>
      <w:proofErr w:type="spellStart"/>
      <w:r w:rsidR="00836622" w:rsidRPr="00A47B08">
        <w:rPr>
          <w:sz w:val="24"/>
          <w:szCs w:val="24"/>
          <w:lang w:val="uk-UA" w:eastAsia="ru-RU"/>
        </w:rPr>
        <w:t>Холдінг</w:t>
      </w:r>
      <w:proofErr w:type="spellEnd"/>
      <w:r w:rsidR="00836622" w:rsidRPr="00A47B08">
        <w:rPr>
          <w:sz w:val="24"/>
          <w:szCs w:val="24"/>
          <w:lang w:val="uk-UA" w:eastAsia="ru-RU"/>
        </w:rPr>
        <w:t>.</w:t>
      </w:r>
      <w:r w:rsidRPr="007F01C2">
        <w:rPr>
          <w:sz w:val="24"/>
          <w:szCs w:val="24"/>
          <w:lang w:val="uk-UA" w:eastAsia="ru-RU"/>
        </w:rPr>
        <w:t xml:space="preserve"> </w:t>
      </w:r>
    </w:p>
    <w:p w:rsidR="00B629EA" w:rsidRDefault="00B629EA" w:rsidP="0095669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забезпечує ефективну та чесну кадрову політику, яка забезпечує об’єктивну оцінку професійності, кваліфікації, результативності всіх працівників.</w:t>
      </w:r>
    </w:p>
    <w:p w:rsidR="000B3573" w:rsidRDefault="00794C31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Працівники Банку зобов’язані своєчасно приходити на роботу, дотримуватись правил внутрішнього трудового розпорядку, не допускати відсутності без поважних причин </w:t>
      </w:r>
      <w:r>
        <w:rPr>
          <w:sz w:val="24"/>
          <w:szCs w:val="24"/>
          <w:lang w:val="uk-UA" w:eastAsia="ru-RU"/>
        </w:rPr>
        <w:lastRenderedPageBreak/>
        <w:t>та відповідних підтверджуючих документів.</w:t>
      </w:r>
      <w:r w:rsidR="00D74A85">
        <w:rPr>
          <w:sz w:val="24"/>
          <w:szCs w:val="24"/>
          <w:lang w:val="uk-UA" w:eastAsia="ru-RU"/>
        </w:rPr>
        <w:t xml:space="preserve"> В разі невиходу на роботу працівник завчасно, або в день </w:t>
      </w:r>
      <w:r w:rsidR="0093796B">
        <w:rPr>
          <w:sz w:val="24"/>
          <w:szCs w:val="24"/>
          <w:lang w:val="uk-UA" w:eastAsia="ru-RU"/>
        </w:rPr>
        <w:t>не</w:t>
      </w:r>
      <w:r w:rsidR="00D74A85">
        <w:rPr>
          <w:sz w:val="24"/>
          <w:szCs w:val="24"/>
          <w:lang w:val="uk-UA" w:eastAsia="ru-RU"/>
        </w:rPr>
        <w:t>виходу, має повідомити про це свого безпосереднього керівника та повідомити причини.</w:t>
      </w:r>
    </w:p>
    <w:p w:rsidR="00FD73FC" w:rsidRDefault="00FD73FC" w:rsidP="00FD73FC">
      <w:pPr>
        <w:pStyle w:val="a5"/>
        <w:ind w:left="0" w:firstLine="1418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Працівники Банку при спілкуванні між собою та з клієнтами/контрагентами Банку повинні позитивно відгукуватися про Банк та встановлені в ньому правила, вказувати переваги роботи в Банку, відстоювати позитивну думку про Банк</w:t>
      </w:r>
      <w:r w:rsidR="008D3541">
        <w:rPr>
          <w:sz w:val="24"/>
          <w:szCs w:val="24"/>
          <w:lang w:val="uk-UA" w:eastAsia="ru-RU"/>
        </w:rPr>
        <w:t>.</w:t>
      </w:r>
    </w:p>
    <w:p w:rsidR="009B7220" w:rsidRPr="0064191F" w:rsidRDefault="00D9648A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64191F">
        <w:rPr>
          <w:sz w:val="24"/>
          <w:szCs w:val="24"/>
          <w:lang w:val="uk-UA" w:eastAsia="ru-RU"/>
        </w:rPr>
        <w:t>З метою запобігання завданн</w:t>
      </w:r>
      <w:r w:rsidR="005C2F57">
        <w:rPr>
          <w:sz w:val="24"/>
          <w:szCs w:val="24"/>
          <w:lang w:val="uk-UA" w:eastAsia="ru-RU"/>
        </w:rPr>
        <w:t>ю</w:t>
      </w:r>
      <w:r w:rsidRPr="0064191F">
        <w:rPr>
          <w:sz w:val="24"/>
          <w:szCs w:val="24"/>
          <w:lang w:val="uk-UA" w:eastAsia="ru-RU"/>
        </w:rPr>
        <w:t xml:space="preserve"> шкоди майну Банку к</w:t>
      </w:r>
      <w:r w:rsidR="00811EF3" w:rsidRPr="0064191F">
        <w:rPr>
          <w:sz w:val="24"/>
          <w:szCs w:val="24"/>
          <w:lang w:val="uk-UA" w:eastAsia="ru-RU"/>
        </w:rPr>
        <w:t xml:space="preserve">ожен працівник Банку </w:t>
      </w:r>
      <w:r w:rsidR="003B694B">
        <w:rPr>
          <w:sz w:val="24"/>
          <w:szCs w:val="24"/>
          <w:lang w:val="uk-UA" w:eastAsia="ru-RU"/>
        </w:rPr>
        <w:t>має право</w:t>
      </w:r>
      <w:r w:rsidR="00811EF3" w:rsidRPr="0064191F">
        <w:rPr>
          <w:sz w:val="24"/>
          <w:szCs w:val="24"/>
          <w:lang w:val="uk-UA" w:eastAsia="ru-RU"/>
        </w:rPr>
        <w:t xml:space="preserve"> використовувати </w:t>
      </w:r>
      <w:r w:rsidRPr="0064191F">
        <w:rPr>
          <w:sz w:val="24"/>
          <w:szCs w:val="24"/>
          <w:lang w:val="uk-UA" w:eastAsia="ru-RU"/>
        </w:rPr>
        <w:t xml:space="preserve">його </w:t>
      </w:r>
      <w:r w:rsidR="00811EF3" w:rsidRPr="0064191F">
        <w:rPr>
          <w:sz w:val="24"/>
          <w:szCs w:val="24"/>
          <w:lang w:val="uk-UA" w:eastAsia="ru-RU"/>
        </w:rPr>
        <w:t xml:space="preserve">активи </w:t>
      </w:r>
      <w:r w:rsidR="00763F92" w:rsidRPr="0064191F">
        <w:rPr>
          <w:sz w:val="24"/>
          <w:szCs w:val="24"/>
          <w:lang w:val="uk-UA" w:eastAsia="ru-RU"/>
        </w:rPr>
        <w:t>(товарно-матеріальні цінності,</w:t>
      </w:r>
      <w:r w:rsidR="00F645B0" w:rsidRPr="0064191F">
        <w:rPr>
          <w:sz w:val="24"/>
          <w:szCs w:val="24"/>
          <w:lang w:val="uk-UA" w:eastAsia="ru-RU"/>
        </w:rPr>
        <w:t xml:space="preserve"> майно,</w:t>
      </w:r>
      <w:r w:rsidR="00763F92" w:rsidRPr="0064191F">
        <w:rPr>
          <w:sz w:val="24"/>
          <w:szCs w:val="24"/>
          <w:lang w:val="uk-UA" w:eastAsia="ru-RU"/>
        </w:rPr>
        <w:t xml:space="preserve"> обладнання, готівка тощо)</w:t>
      </w:r>
      <w:r w:rsidR="00811EF3" w:rsidRPr="0064191F">
        <w:rPr>
          <w:sz w:val="24"/>
          <w:szCs w:val="24"/>
          <w:lang w:val="uk-UA" w:eastAsia="ru-RU"/>
        </w:rPr>
        <w:t>, конфіденційну та комерційну інформацію лише в межах покладених обов’язків та у відповідності до наданих дозволів та умов співпраці.</w:t>
      </w:r>
    </w:p>
    <w:p w:rsidR="005C5083" w:rsidRDefault="00F645B0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64191F">
        <w:rPr>
          <w:sz w:val="24"/>
          <w:szCs w:val="24"/>
          <w:lang w:val="uk-UA" w:eastAsia="ru-RU"/>
        </w:rPr>
        <w:t>Керівники Банку та працівники на всіх організаційних рівнях зобов’язані вживати всіх можливих заходів для забезпечення збереження та цілісності майна Банку. При виявленні випадків неналежного використання майна</w:t>
      </w:r>
      <w:r w:rsidR="00A70EA8">
        <w:rPr>
          <w:sz w:val="24"/>
          <w:szCs w:val="24"/>
          <w:lang w:val="uk-UA" w:eastAsia="ru-RU"/>
        </w:rPr>
        <w:t>,</w:t>
      </w:r>
      <w:r w:rsidRPr="0064191F">
        <w:rPr>
          <w:sz w:val="24"/>
          <w:szCs w:val="24"/>
          <w:lang w:val="uk-UA" w:eastAsia="ru-RU"/>
        </w:rPr>
        <w:t xml:space="preserve"> </w:t>
      </w:r>
      <w:r w:rsidR="006B3ED4" w:rsidRPr="0064191F">
        <w:rPr>
          <w:sz w:val="24"/>
          <w:szCs w:val="24"/>
          <w:lang w:val="uk-UA" w:eastAsia="ru-RU"/>
        </w:rPr>
        <w:t>загрози нанесення</w:t>
      </w:r>
      <w:r w:rsidR="00A70EA8">
        <w:rPr>
          <w:sz w:val="24"/>
          <w:szCs w:val="24"/>
          <w:lang w:val="uk-UA" w:eastAsia="ru-RU"/>
        </w:rPr>
        <w:t xml:space="preserve"> чи фактичного нанесення</w:t>
      </w:r>
      <w:r w:rsidR="006B3ED4" w:rsidRPr="0064191F">
        <w:rPr>
          <w:sz w:val="24"/>
          <w:szCs w:val="24"/>
          <w:lang w:val="uk-UA" w:eastAsia="ru-RU"/>
        </w:rPr>
        <w:t xml:space="preserve"> шкоди майну </w:t>
      </w:r>
      <w:r w:rsidRPr="0064191F">
        <w:rPr>
          <w:sz w:val="24"/>
          <w:szCs w:val="24"/>
          <w:lang w:val="uk-UA" w:eastAsia="ru-RU"/>
        </w:rPr>
        <w:t>Банку</w:t>
      </w:r>
      <w:r w:rsidR="006B3ED4" w:rsidRPr="0064191F">
        <w:rPr>
          <w:sz w:val="24"/>
          <w:szCs w:val="24"/>
          <w:lang w:val="uk-UA" w:eastAsia="ru-RU"/>
        </w:rPr>
        <w:t xml:space="preserve"> працівник</w:t>
      </w:r>
      <w:r w:rsidR="00B16801" w:rsidRPr="0064191F">
        <w:rPr>
          <w:sz w:val="24"/>
          <w:szCs w:val="24"/>
          <w:lang w:val="uk-UA" w:eastAsia="ru-RU"/>
        </w:rPr>
        <w:t xml:space="preserve">и, після вжиття невідкладних заходів для збереження майна,  </w:t>
      </w:r>
      <w:r w:rsidR="006B3ED4" w:rsidRPr="0064191F">
        <w:rPr>
          <w:sz w:val="24"/>
          <w:szCs w:val="24"/>
          <w:lang w:val="uk-UA" w:eastAsia="ru-RU"/>
        </w:rPr>
        <w:t xml:space="preserve">інформують про такі факти свого безпосереднього керівника та </w:t>
      </w:r>
      <w:r w:rsidR="00243CFC">
        <w:rPr>
          <w:sz w:val="24"/>
          <w:szCs w:val="24"/>
          <w:lang w:val="uk-UA" w:eastAsia="ru-RU"/>
        </w:rPr>
        <w:t>Управління</w:t>
      </w:r>
      <w:r w:rsidR="006B3ED4" w:rsidRPr="0064191F">
        <w:rPr>
          <w:sz w:val="24"/>
          <w:szCs w:val="24"/>
          <w:lang w:val="uk-UA" w:eastAsia="ru-RU"/>
        </w:rPr>
        <w:t xml:space="preserve"> безпеки</w:t>
      </w:r>
      <w:r w:rsidR="00243CFC">
        <w:rPr>
          <w:sz w:val="24"/>
          <w:szCs w:val="24"/>
          <w:lang w:val="uk-UA" w:eastAsia="ru-RU"/>
        </w:rPr>
        <w:t xml:space="preserve"> та Департамент логістики</w:t>
      </w:r>
      <w:r w:rsidR="006B3ED4" w:rsidRPr="0064191F">
        <w:rPr>
          <w:sz w:val="24"/>
          <w:szCs w:val="24"/>
          <w:lang w:val="uk-UA" w:eastAsia="ru-RU"/>
        </w:rPr>
        <w:t>.</w:t>
      </w:r>
    </w:p>
    <w:p w:rsidR="00B460FA" w:rsidRPr="0064191F" w:rsidRDefault="001F6F7F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Керівники Банку та структурних підрозділів забезпечують збереження та передачу майна та документів Банку при звільненні Керівників та матеріально відповідальних осіб з посади.</w:t>
      </w:r>
    </w:p>
    <w:p w:rsidR="003B694B" w:rsidRDefault="003B694B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 метою запобігання та протидії корупції та хабарництву Банк:</w:t>
      </w:r>
    </w:p>
    <w:p w:rsidR="0064191F" w:rsidRDefault="003B694B" w:rsidP="003B694B">
      <w:pPr>
        <w:pStyle w:val="a5"/>
        <w:numPr>
          <w:ilvl w:val="0"/>
          <w:numId w:val="23"/>
        </w:numPr>
        <w:ind w:left="0" w:firstLine="495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розробляє та вимагає дотримання працівниками </w:t>
      </w:r>
      <w:r w:rsidR="00903259">
        <w:rPr>
          <w:sz w:val="24"/>
          <w:szCs w:val="24"/>
          <w:lang w:val="uk-UA" w:eastAsia="ru-RU"/>
        </w:rPr>
        <w:t xml:space="preserve">всіх рівнів </w:t>
      </w:r>
      <w:r>
        <w:rPr>
          <w:sz w:val="24"/>
          <w:szCs w:val="24"/>
          <w:lang w:val="uk-UA" w:eastAsia="ru-RU"/>
        </w:rPr>
        <w:t>Антикорупційної програми;</w:t>
      </w:r>
    </w:p>
    <w:p w:rsidR="005835C4" w:rsidRDefault="00800527" w:rsidP="003B694B">
      <w:pPr>
        <w:pStyle w:val="a5"/>
        <w:numPr>
          <w:ilvl w:val="0"/>
          <w:numId w:val="23"/>
        </w:numPr>
        <w:ind w:left="0" w:firstLine="495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проводить перевірку нових працівників та </w:t>
      </w:r>
      <w:r w:rsidR="00427DFB">
        <w:rPr>
          <w:sz w:val="24"/>
          <w:szCs w:val="24"/>
          <w:lang w:val="uk-UA" w:eastAsia="ru-RU"/>
        </w:rPr>
        <w:t xml:space="preserve">ознайомлює </w:t>
      </w:r>
      <w:r>
        <w:rPr>
          <w:sz w:val="24"/>
          <w:szCs w:val="24"/>
          <w:lang w:val="uk-UA" w:eastAsia="ru-RU"/>
        </w:rPr>
        <w:t>їх</w:t>
      </w:r>
      <w:r w:rsidR="006C7B5C">
        <w:rPr>
          <w:sz w:val="24"/>
          <w:szCs w:val="24"/>
          <w:lang w:val="uk-UA" w:eastAsia="ru-RU"/>
        </w:rPr>
        <w:t xml:space="preserve"> з А</w:t>
      </w:r>
      <w:r w:rsidR="00427DFB">
        <w:rPr>
          <w:sz w:val="24"/>
          <w:szCs w:val="24"/>
          <w:lang w:val="uk-UA" w:eastAsia="ru-RU"/>
        </w:rPr>
        <w:t>нтикорупційною програмою;</w:t>
      </w:r>
    </w:p>
    <w:p w:rsidR="00427DFB" w:rsidRPr="00EC3E05" w:rsidRDefault="00135F49" w:rsidP="003B694B">
      <w:pPr>
        <w:pStyle w:val="a5"/>
        <w:numPr>
          <w:ilvl w:val="0"/>
          <w:numId w:val="23"/>
        </w:numPr>
        <w:ind w:left="0" w:firstLine="495"/>
        <w:jc w:val="both"/>
        <w:rPr>
          <w:sz w:val="24"/>
          <w:szCs w:val="24"/>
          <w:lang w:val="uk-UA" w:eastAsia="ru-RU"/>
        </w:rPr>
      </w:pPr>
      <w:r w:rsidRPr="00135F49">
        <w:rPr>
          <w:sz w:val="24"/>
          <w:szCs w:val="24"/>
          <w:lang w:val="uk-UA" w:eastAsia="ru-RU"/>
        </w:rPr>
        <w:t xml:space="preserve">не </w:t>
      </w:r>
      <w:r w:rsidR="006C7B5C">
        <w:rPr>
          <w:sz w:val="24"/>
          <w:szCs w:val="24"/>
          <w:lang w:val="uk-UA" w:eastAsia="ru-RU"/>
        </w:rPr>
        <w:t>бере</w:t>
      </w:r>
      <w:r w:rsidRPr="00EC3E05">
        <w:rPr>
          <w:sz w:val="24"/>
          <w:szCs w:val="24"/>
          <w:lang w:val="uk-UA" w:eastAsia="ru-RU"/>
        </w:rPr>
        <w:t xml:space="preserve"> участі в політичній діяльності шляхом підтримки політичних або громадських організацій політичного спрямування</w:t>
      </w:r>
      <w:r w:rsidR="00326EFD" w:rsidRPr="00EC3E05">
        <w:rPr>
          <w:sz w:val="24"/>
          <w:szCs w:val="24"/>
          <w:lang w:val="uk-UA" w:eastAsia="ru-RU"/>
        </w:rPr>
        <w:t>;</w:t>
      </w:r>
    </w:p>
    <w:p w:rsidR="00326EFD" w:rsidRPr="00EC3E05" w:rsidRDefault="00326EFD" w:rsidP="003B694B">
      <w:pPr>
        <w:pStyle w:val="a5"/>
        <w:numPr>
          <w:ilvl w:val="0"/>
          <w:numId w:val="23"/>
        </w:numPr>
        <w:ind w:left="0" w:firstLine="495"/>
        <w:jc w:val="both"/>
        <w:rPr>
          <w:sz w:val="24"/>
          <w:szCs w:val="24"/>
          <w:lang w:val="uk-UA" w:eastAsia="ru-RU"/>
        </w:rPr>
      </w:pPr>
      <w:r w:rsidRPr="00EC3E05">
        <w:rPr>
          <w:sz w:val="24"/>
          <w:szCs w:val="24"/>
          <w:lang w:val="uk-UA" w:eastAsia="ru-RU"/>
        </w:rPr>
        <w:t>встановлює обмеження на дарування та отримання подарунків;</w:t>
      </w:r>
    </w:p>
    <w:p w:rsidR="00D85A0B" w:rsidRDefault="00D85A0B" w:rsidP="003B694B">
      <w:pPr>
        <w:pStyle w:val="a5"/>
        <w:numPr>
          <w:ilvl w:val="0"/>
          <w:numId w:val="23"/>
        </w:numPr>
        <w:ind w:left="0" w:firstLine="495"/>
        <w:jc w:val="both"/>
        <w:rPr>
          <w:sz w:val="24"/>
          <w:szCs w:val="24"/>
          <w:lang w:val="uk-UA" w:eastAsia="ru-RU"/>
        </w:rPr>
      </w:pPr>
      <w:r w:rsidRPr="00EC3E05">
        <w:rPr>
          <w:sz w:val="24"/>
          <w:szCs w:val="24"/>
          <w:lang w:val="uk-UA" w:eastAsia="ru-RU"/>
        </w:rPr>
        <w:t>надає можливість конфіденційного повідомлення про факти корупції чи хабарництва та визначає порядок опрацювання таких повідомлень;</w:t>
      </w:r>
    </w:p>
    <w:p w:rsidR="00762ADF" w:rsidRPr="00EC3E05" w:rsidRDefault="00762ADF" w:rsidP="003B694B">
      <w:pPr>
        <w:pStyle w:val="a5"/>
        <w:numPr>
          <w:ilvl w:val="0"/>
          <w:numId w:val="23"/>
        </w:numPr>
        <w:ind w:left="0" w:firstLine="495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при прийнятті важливих рішень використовує колегіальні органи Банку.</w:t>
      </w:r>
    </w:p>
    <w:p w:rsidR="008F3483" w:rsidRPr="00EC3E05" w:rsidRDefault="00303891" w:rsidP="005A6974">
      <w:pPr>
        <w:pStyle w:val="a5"/>
        <w:numPr>
          <w:ilvl w:val="1"/>
          <w:numId w:val="12"/>
        </w:numPr>
        <w:ind w:left="0" w:firstLine="426"/>
        <w:jc w:val="both"/>
        <w:rPr>
          <w:rStyle w:val="fontstyle01"/>
          <w:rFonts w:ascii="Times New Roman" w:hAnsi="Times New Roman"/>
          <w:color w:val="auto"/>
          <w:lang w:val="uk-UA" w:eastAsia="ru-RU"/>
        </w:rPr>
      </w:pPr>
      <w:r w:rsidRPr="00EC3E05">
        <w:rPr>
          <w:sz w:val="24"/>
          <w:szCs w:val="24"/>
          <w:lang w:val="uk-UA" w:eastAsia="ru-RU"/>
        </w:rPr>
        <w:t xml:space="preserve">Вимагання, </w:t>
      </w:r>
      <w:r w:rsidRPr="00EC3E05">
        <w:rPr>
          <w:rStyle w:val="fontstyle01"/>
          <w:rFonts w:ascii="Times New Roman" w:hAnsi="Times New Roman"/>
          <w:lang w:val="uk-UA"/>
        </w:rPr>
        <w:t xml:space="preserve">прохання, одержання подарунків для себе чи </w:t>
      </w:r>
      <w:r w:rsidR="00DD58C3" w:rsidRPr="00EC3E05">
        <w:rPr>
          <w:rStyle w:val="fontstyle01"/>
          <w:rFonts w:ascii="Times New Roman" w:hAnsi="Times New Roman"/>
          <w:lang w:val="uk-UA"/>
        </w:rPr>
        <w:t>інши</w:t>
      </w:r>
      <w:r w:rsidRPr="00EC3E05">
        <w:rPr>
          <w:rStyle w:val="fontstyle01"/>
          <w:rFonts w:ascii="Times New Roman" w:hAnsi="Times New Roman"/>
          <w:lang w:val="uk-UA"/>
        </w:rPr>
        <w:t>х осіб від юридичних або фізичних осіб працівниками, керівниками Банку у зв'язку із виконанням своїх повноважень або своїм становищем та пов'язаними з цим можливостями не допускаються.</w:t>
      </w:r>
    </w:p>
    <w:p w:rsidR="00C67FB8" w:rsidRPr="00C67FB8" w:rsidRDefault="008600C1" w:rsidP="005A6974">
      <w:pPr>
        <w:pStyle w:val="a5"/>
        <w:numPr>
          <w:ilvl w:val="1"/>
          <w:numId w:val="12"/>
        </w:numPr>
        <w:ind w:left="0" w:firstLine="426"/>
        <w:jc w:val="both"/>
        <w:rPr>
          <w:rStyle w:val="fontstyle01"/>
          <w:rFonts w:ascii="Times New Roman" w:hAnsi="Times New Roman"/>
          <w:color w:val="auto"/>
          <w:lang w:val="uk-UA" w:eastAsia="ru-RU"/>
        </w:rPr>
      </w:pPr>
      <w:r w:rsidRPr="00C67FB8">
        <w:rPr>
          <w:rStyle w:val="fontstyle01"/>
          <w:rFonts w:ascii="Times New Roman" w:hAnsi="Times New Roman"/>
          <w:lang w:val="uk-UA"/>
        </w:rPr>
        <w:t>Вартість подарунків, які дозволяється пр</w:t>
      </w:r>
      <w:r w:rsidR="00EC3E05" w:rsidRPr="00C67FB8">
        <w:rPr>
          <w:rStyle w:val="fontstyle01"/>
          <w:rFonts w:ascii="Times New Roman" w:hAnsi="Times New Roman"/>
          <w:lang w:val="uk-UA"/>
        </w:rPr>
        <w:t>иймати/дарувати працівникам та К</w:t>
      </w:r>
      <w:r w:rsidRPr="00C67FB8">
        <w:rPr>
          <w:rStyle w:val="fontstyle01"/>
          <w:rFonts w:ascii="Times New Roman" w:hAnsi="Times New Roman"/>
          <w:lang w:val="uk-UA"/>
        </w:rPr>
        <w:t>ерівникам Банку</w:t>
      </w:r>
      <w:r w:rsidR="006C7B5C">
        <w:rPr>
          <w:rStyle w:val="fontstyle01"/>
          <w:rFonts w:ascii="Times New Roman" w:hAnsi="Times New Roman"/>
          <w:lang w:val="uk-UA"/>
        </w:rPr>
        <w:t>,</w:t>
      </w:r>
      <w:r w:rsidRPr="00C67FB8">
        <w:rPr>
          <w:rStyle w:val="fontstyle01"/>
          <w:rFonts w:ascii="Times New Roman" w:hAnsi="Times New Roman"/>
          <w:lang w:val="uk-UA"/>
        </w:rPr>
        <w:t xml:space="preserve"> не повинна перевищувати</w:t>
      </w:r>
      <w:r w:rsidRPr="00C67FB8">
        <w:rPr>
          <w:rStyle w:val="fontstyle01"/>
          <w:lang w:val="uk-UA"/>
        </w:rPr>
        <w:t xml:space="preserve"> </w:t>
      </w:r>
      <w:r w:rsidR="00EC3E05" w:rsidRPr="00C67FB8">
        <w:rPr>
          <w:sz w:val="24"/>
          <w:szCs w:val="24"/>
          <w:lang w:val="ru-RU" w:eastAsia="uk-UA"/>
        </w:rPr>
        <w:t xml:space="preserve">один </w:t>
      </w:r>
      <w:r w:rsidR="00EC3E05" w:rsidRPr="00157ED1">
        <w:rPr>
          <w:sz w:val="24"/>
          <w:szCs w:val="24"/>
          <w:lang w:val="uk-UA" w:eastAsia="uk-UA"/>
        </w:rPr>
        <w:t xml:space="preserve">прожитковий мінімум для працездатних осіб, встановлений на день прийняття подарунка, </w:t>
      </w:r>
      <w:r w:rsidR="00EC3E05" w:rsidRPr="00C67FB8">
        <w:rPr>
          <w:sz w:val="24"/>
          <w:szCs w:val="24"/>
          <w:lang w:val="ru-RU" w:eastAsia="uk-UA"/>
        </w:rPr>
        <w:t>одноразово</w:t>
      </w:r>
      <w:r w:rsidR="00B6480C">
        <w:rPr>
          <w:sz w:val="24"/>
          <w:szCs w:val="24"/>
          <w:lang w:val="ru-RU" w:eastAsia="uk-UA"/>
        </w:rPr>
        <w:t>.</w:t>
      </w:r>
      <w:r w:rsidRPr="00C67FB8">
        <w:rPr>
          <w:rStyle w:val="fontstyle01"/>
          <w:lang w:val="uk-UA"/>
        </w:rPr>
        <w:t xml:space="preserve"> </w:t>
      </w:r>
      <w:r w:rsidR="00795D8A" w:rsidRPr="00C67FB8">
        <w:rPr>
          <w:rStyle w:val="fontstyle01"/>
          <w:lang w:val="uk-UA"/>
        </w:rPr>
        <w:t xml:space="preserve"> </w:t>
      </w:r>
      <w:r w:rsidR="009F3229" w:rsidRPr="00C67FB8">
        <w:rPr>
          <w:rStyle w:val="fontstyle01"/>
          <w:lang w:val="uk-UA"/>
        </w:rPr>
        <w:t>Сукупна вартість подарунків отриманих протягом року від однієї особи</w:t>
      </w:r>
      <w:r w:rsidR="00C67FB8" w:rsidRPr="00C67FB8">
        <w:rPr>
          <w:rStyle w:val="fontstyle01"/>
          <w:lang w:val="uk-UA"/>
        </w:rPr>
        <w:t xml:space="preserve"> (чи групи осіб)</w:t>
      </w:r>
      <w:r w:rsidR="009F3229" w:rsidRPr="00C67FB8">
        <w:rPr>
          <w:rStyle w:val="fontstyle01"/>
          <w:lang w:val="uk-UA"/>
        </w:rPr>
        <w:t xml:space="preserve"> не повинна перевищувати</w:t>
      </w:r>
      <w:r w:rsidR="00C67FB8" w:rsidRPr="00C67FB8">
        <w:rPr>
          <w:rStyle w:val="fontstyle01"/>
          <w:lang w:val="uk-UA"/>
        </w:rPr>
        <w:t xml:space="preserve"> двох прожиткових мінімумів</w:t>
      </w:r>
      <w:r w:rsidR="00C67FB8">
        <w:rPr>
          <w:rStyle w:val="fontstyle01"/>
          <w:lang w:val="uk-UA"/>
        </w:rPr>
        <w:t>.</w:t>
      </w:r>
    </w:p>
    <w:p w:rsidR="00B800A5" w:rsidRDefault="00A72197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rStyle w:val="fontstyle01"/>
          <w:lang w:val="uk-UA"/>
        </w:rPr>
        <w:t xml:space="preserve">У випадку </w:t>
      </w:r>
      <w:r w:rsidR="00DB518C">
        <w:rPr>
          <w:rStyle w:val="fontstyle01"/>
          <w:lang w:val="uk-UA"/>
        </w:rPr>
        <w:t>надходження пропозиції подарунка, вартість якого перевищує дозволену, працівник, якому надійшла така пропозиція, зобов</w:t>
      </w:r>
      <w:r w:rsidR="00DB518C">
        <w:rPr>
          <w:rStyle w:val="fontstyle01"/>
          <w:rFonts w:hint="eastAsia"/>
          <w:lang w:val="uk-UA"/>
        </w:rPr>
        <w:t>’</w:t>
      </w:r>
      <w:r w:rsidR="00DB518C">
        <w:rPr>
          <w:rStyle w:val="fontstyle01"/>
          <w:lang w:val="uk-UA"/>
        </w:rPr>
        <w:t xml:space="preserve">язаний відмовитися від </w:t>
      </w:r>
      <w:r w:rsidR="00DB518C">
        <w:rPr>
          <w:rStyle w:val="fontstyle01"/>
          <w:rFonts w:hint="eastAsia"/>
          <w:lang w:val="uk-UA"/>
        </w:rPr>
        <w:t>пропозиції</w:t>
      </w:r>
      <w:r w:rsidR="00602B80">
        <w:rPr>
          <w:rStyle w:val="fontstyle01"/>
          <w:lang w:val="uk-UA"/>
        </w:rPr>
        <w:t>.</w:t>
      </w:r>
    </w:p>
    <w:p w:rsidR="003E5B61" w:rsidRDefault="003E5B61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Взаємовідносини Банку з конкурентами базуються на принципах взаємної поваги та чесності. Банк не укладає угод, які порушують принципи добросовісності, цінов</w:t>
      </w:r>
      <w:r w:rsidR="00410916">
        <w:rPr>
          <w:sz w:val="24"/>
          <w:szCs w:val="24"/>
          <w:lang w:val="uk-UA" w:eastAsia="ru-RU"/>
        </w:rPr>
        <w:t>ої</w:t>
      </w:r>
      <w:r>
        <w:rPr>
          <w:sz w:val="24"/>
          <w:szCs w:val="24"/>
          <w:lang w:val="uk-UA" w:eastAsia="ru-RU"/>
        </w:rPr>
        <w:t xml:space="preserve"> політик</w:t>
      </w:r>
      <w:r w:rsidR="00410916">
        <w:rPr>
          <w:sz w:val="24"/>
          <w:szCs w:val="24"/>
          <w:lang w:val="uk-UA" w:eastAsia="ru-RU"/>
        </w:rPr>
        <w:t>и</w:t>
      </w:r>
      <w:r>
        <w:rPr>
          <w:sz w:val="24"/>
          <w:szCs w:val="24"/>
          <w:lang w:val="uk-UA" w:eastAsia="ru-RU"/>
        </w:rPr>
        <w:t xml:space="preserve"> та дотримується кращих конкурентних практик.</w:t>
      </w:r>
      <w:r w:rsidR="00737921">
        <w:rPr>
          <w:sz w:val="24"/>
          <w:szCs w:val="24"/>
          <w:lang w:val="uk-UA" w:eastAsia="ru-RU"/>
        </w:rPr>
        <w:t xml:space="preserve"> Банк не здійснює діяльності, яка може створити негативний імідж конкурентам.</w:t>
      </w:r>
    </w:p>
    <w:p w:rsidR="003E0FD8" w:rsidRDefault="003E0FD8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дотримується принципів прозорості та добросовісності у відносинах з партнерами, громадськими організаціями, контролюючими органами.</w:t>
      </w:r>
    </w:p>
    <w:p w:rsidR="0001381D" w:rsidRDefault="0001381D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Банк вживає всіх необхідних заходів для того, щоб відповідати очікуванням клієнтів та надавати їм продукти та послуги які максимально забезпечать задоволення їх потреб</w:t>
      </w:r>
      <w:r w:rsidR="007E7477">
        <w:rPr>
          <w:sz w:val="24"/>
          <w:szCs w:val="24"/>
          <w:lang w:val="uk-UA" w:eastAsia="ru-RU"/>
        </w:rPr>
        <w:t xml:space="preserve"> та дотримання законодавства про захист прав споживачів</w:t>
      </w:r>
      <w:r>
        <w:rPr>
          <w:sz w:val="24"/>
          <w:szCs w:val="24"/>
          <w:lang w:val="uk-UA" w:eastAsia="ru-RU"/>
        </w:rPr>
        <w:t>.</w:t>
      </w:r>
    </w:p>
    <w:p w:rsidR="00DE485A" w:rsidRPr="0064191F" w:rsidRDefault="00484510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64191F">
        <w:rPr>
          <w:sz w:val="24"/>
          <w:szCs w:val="24"/>
          <w:lang w:val="uk-UA" w:eastAsia="ru-RU"/>
        </w:rPr>
        <w:lastRenderedPageBreak/>
        <w:t xml:space="preserve">Всі працівники Банку, які </w:t>
      </w:r>
      <w:r w:rsidR="006C7B5C">
        <w:rPr>
          <w:sz w:val="24"/>
          <w:szCs w:val="24"/>
          <w:lang w:val="uk-UA" w:eastAsia="ru-RU"/>
        </w:rPr>
        <w:t xml:space="preserve">беруть </w:t>
      </w:r>
      <w:r w:rsidRPr="0064191F">
        <w:rPr>
          <w:sz w:val="24"/>
          <w:szCs w:val="24"/>
          <w:lang w:val="uk-UA" w:eastAsia="ru-RU"/>
        </w:rPr>
        <w:t>участь у процесі обслуговування клієнтів</w:t>
      </w:r>
      <w:r w:rsidR="00FC3A7E">
        <w:rPr>
          <w:sz w:val="24"/>
          <w:szCs w:val="24"/>
          <w:lang w:val="uk-UA" w:eastAsia="ru-RU"/>
        </w:rPr>
        <w:t xml:space="preserve"> чи в організації цього процесу</w:t>
      </w:r>
      <w:r w:rsidR="006C7B5C">
        <w:rPr>
          <w:sz w:val="24"/>
          <w:szCs w:val="24"/>
          <w:lang w:val="uk-UA" w:eastAsia="ru-RU"/>
        </w:rPr>
        <w:t>,</w:t>
      </w:r>
      <w:r w:rsidRPr="0064191F">
        <w:rPr>
          <w:sz w:val="24"/>
          <w:szCs w:val="24"/>
          <w:lang w:val="uk-UA" w:eastAsia="ru-RU"/>
        </w:rPr>
        <w:t xml:space="preserve"> </w:t>
      </w:r>
      <w:r w:rsidR="006F7DF7" w:rsidRPr="0064191F">
        <w:rPr>
          <w:sz w:val="24"/>
          <w:szCs w:val="24"/>
          <w:lang w:val="uk-UA" w:eastAsia="ru-RU"/>
        </w:rPr>
        <w:t>зобов’язані</w:t>
      </w:r>
      <w:r w:rsidR="00DE485A" w:rsidRPr="0064191F">
        <w:rPr>
          <w:sz w:val="24"/>
          <w:szCs w:val="24"/>
          <w:lang w:val="uk-UA" w:eastAsia="ru-RU"/>
        </w:rPr>
        <w:t>:</w:t>
      </w:r>
    </w:p>
    <w:p w:rsidR="00384DDD" w:rsidRDefault="00384DDD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64191F">
        <w:rPr>
          <w:sz w:val="24"/>
          <w:szCs w:val="24"/>
          <w:lang w:val="uk-UA" w:eastAsia="ru-RU"/>
        </w:rPr>
        <w:t>знати та поважати</w:t>
      </w:r>
      <w:r>
        <w:rPr>
          <w:sz w:val="24"/>
          <w:szCs w:val="24"/>
          <w:lang w:val="uk-UA" w:eastAsia="ru-RU"/>
        </w:rPr>
        <w:t xml:space="preserve"> права клієнтів Банку,</w:t>
      </w:r>
    </w:p>
    <w:p w:rsidR="00DE485A" w:rsidRDefault="00DE485A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знати та використовувати в роботі </w:t>
      </w:r>
      <w:r w:rsidR="009549D8">
        <w:rPr>
          <w:sz w:val="24"/>
          <w:szCs w:val="24"/>
          <w:lang w:val="uk-UA" w:eastAsia="ru-RU"/>
        </w:rPr>
        <w:t xml:space="preserve">Стандарти обслуговування клієнтів </w:t>
      </w:r>
      <w:r w:rsidR="003F466C">
        <w:rPr>
          <w:sz w:val="24"/>
          <w:szCs w:val="24"/>
          <w:lang w:val="uk-UA" w:eastAsia="ru-RU"/>
        </w:rPr>
        <w:t>АТ «Ідея</w:t>
      </w:r>
      <w:r w:rsidR="009549D8">
        <w:rPr>
          <w:sz w:val="24"/>
          <w:szCs w:val="24"/>
          <w:lang w:val="uk-UA" w:eastAsia="ru-RU"/>
        </w:rPr>
        <w:t xml:space="preserve"> </w:t>
      </w:r>
      <w:r w:rsidR="00DC038E">
        <w:rPr>
          <w:sz w:val="24"/>
          <w:szCs w:val="24"/>
          <w:lang w:val="uk-UA" w:eastAsia="ru-RU"/>
        </w:rPr>
        <w:t>Банк</w:t>
      </w:r>
      <w:r w:rsidR="003F466C">
        <w:rPr>
          <w:sz w:val="24"/>
          <w:szCs w:val="24"/>
          <w:lang w:val="uk-UA" w:eastAsia="ru-RU"/>
        </w:rPr>
        <w:t>»</w:t>
      </w:r>
      <w:r w:rsidR="009549D8">
        <w:rPr>
          <w:sz w:val="24"/>
          <w:szCs w:val="24"/>
          <w:lang w:val="uk-UA" w:eastAsia="ru-RU"/>
        </w:rPr>
        <w:t>,</w:t>
      </w:r>
    </w:p>
    <w:p w:rsidR="00786CE0" w:rsidRDefault="00786CE0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запобігати виникненню конфліктів у стосунках з клієнтами Банку,</w:t>
      </w:r>
    </w:p>
    <w:p w:rsidR="008962E9" w:rsidRPr="008962E9" w:rsidRDefault="008962E9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8962E9">
        <w:rPr>
          <w:sz w:val="24"/>
          <w:szCs w:val="24"/>
          <w:lang w:val="uk-UA" w:eastAsia="ru-RU"/>
        </w:rPr>
        <w:t>дотримуватися та неухильно виконувати вимоги Закону України про Захист прав споживачів,</w:t>
      </w:r>
    </w:p>
    <w:p w:rsidR="00484510" w:rsidRDefault="00484510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чітко дотримуватися встановлених норм та правил</w:t>
      </w:r>
      <w:r w:rsidR="004A1832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які стосуються протидії легалізації (відмивання) доходів</w:t>
      </w:r>
      <w:r w:rsidR="004A1832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одержаних злочинним шляхом, фінансування тероризму та розповсюдження зброї масового знищення</w:t>
      </w:r>
      <w:r w:rsidR="00CC2154">
        <w:rPr>
          <w:sz w:val="24"/>
          <w:szCs w:val="24"/>
          <w:lang w:val="uk-UA" w:eastAsia="ru-RU"/>
        </w:rPr>
        <w:t>, вимог фінансових санкцій чи інших обмежень, які встановлені Україною, міжнародними організаціями, рішення яких є обов’язковими для України</w:t>
      </w:r>
      <w:r w:rsidR="003A7CAD">
        <w:rPr>
          <w:sz w:val="24"/>
          <w:szCs w:val="24"/>
          <w:lang w:val="uk-UA" w:eastAsia="ru-RU"/>
        </w:rPr>
        <w:t>, чи внутрішніми нормативними документами Банку</w:t>
      </w:r>
      <w:r w:rsidR="005C254C">
        <w:rPr>
          <w:sz w:val="24"/>
          <w:szCs w:val="24"/>
          <w:lang w:val="uk-UA" w:eastAsia="ru-RU"/>
        </w:rPr>
        <w:t>,</w:t>
      </w:r>
    </w:p>
    <w:p w:rsidR="00FA26AF" w:rsidRDefault="00FA26AF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надавати клієнтам точну, однозначну та достовірну інформацію про</w:t>
      </w:r>
      <w:r w:rsidR="003F4516">
        <w:rPr>
          <w:sz w:val="24"/>
          <w:szCs w:val="24"/>
          <w:lang w:val="uk-UA" w:eastAsia="ru-RU"/>
        </w:rPr>
        <w:t>:</w:t>
      </w:r>
      <w:r>
        <w:rPr>
          <w:sz w:val="24"/>
          <w:szCs w:val="24"/>
          <w:lang w:val="uk-UA" w:eastAsia="ru-RU"/>
        </w:rPr>
        <w:t xml:space="preserve"> продукти та послуги Банку</w:t>
      </w:r>
      <w:r w:rsidR="007B6E11">
        <w:rPr>
          <w:sz w:val="24"/>
          <w:szCs w:val="24"/>
          <w:lang w:val="uk-UA" w:eastAsia="ru-RU"/>
        </w:rPr>
        <w:t>, їх вартість та пов’язані з їх оформленням витрати</w:t>
      </w:r>
      <w:r w:rsidR="002124D7">
        <w:rPr>
          <w:sz w:val="24"/>
          <w:szCs w:val="24"/>
          <w:lang w:val="uk-UA" w:eastAsia="ru-RU"/>
        </w:rPr>
        <w:t xml:space="preserve"> до моменту укладання відповідних договорів чи надання послуг</w:t>
      </w:r>
      <w:r w:rsidR="003F4516">
        <w:rPr>
          <w:sz w:val="24"/>
          <w:szCs w:val="24"/>
          <w:lang w:val="uk-UA" w:eastAsia="ru-RU"/>
        </w:rPr>
        <w:t>, права та обов’язки, які виникатимуть у клієнтів у випадку укладання договорів та наслідки їх невиконання</w:t>
      </w:r>
      <w:r w:rsidR="005C254C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 </w:t>
      </w:r>
    </w:p>
    <w:p w:rsidR="00B31C7E" w:rsidRDefault="00B31C7E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забезпечувати свободу вибору клієнтів</w:t>
      </w:r>
      <w:r w:rsidR="003D3BDA">
        <w:rPr>
          <w:sz w:val="24"/>
          <w:szCs w:val="24"/>
          <w:lang w:val="uk-UA" w:eastAsia="ru-RU"/>
        </w:rPr>
        <w:t>, пропонувати</w:t>
      </w:r>
      <w:r w:rsidR="004A1832">
        <w:rPr>
          <w:sz w:val="24"/>
          <w:szCs w:val="24"/>
          <w:lang w:val="uk-UA" w:eastAsia="ru-RU"/>
        </w:rPr>
        <w:t>,</w:t>
      </w:r>
      <w:r w:rsidR="003D3BDA">
        <w:rPr>
          <w:sz w:val="24"/>
          <w:szCs w:val="24"/>
          <w:lang w:val="uk-UA" w:eastAsia="ru-RU"/>
        </w:rPr>
        <w:t xml:space="preserve"> але</w:t>
      </w:r>
      <w:r w:rsidRPr="00F3003F">
        <w:rPr>
          <w:sz w:val="24"/>
          <w:szCs w:val="24"/>
          <w:lang w:val="uk-UA" w:eastAsia="ru-RU"/>
        </w:rPr>
        <w:t xml:space="preserve"> не нав’язувати </w:t>
      </w:r>
      <w:r w:rsidR="003D3BDA">
        <w:rPr>
          <w:sz w:val="24"/>
          <w:szCs w:val="24"/>
          <w:lang w:val="uk-UA" w:eastAsia="ru-RU"/>
        </w:rPr>
        <w:t xml:space="preserve">без відома та ознайомлення клієнтів </w:t>
      </w:r>
      <w:r w:rsidRPr="00F3003F">
        <w:rPr>
          <w:sz w:val="24"/>
          <w:szCs w:val="24"/>
          <w:lang w:val="uk-UA" w:eastAsia="ru-RU"/>
        </w:rPr>
        <w:t xml:space="preserve">небажані </w:t>
      </w:r>
      <w:r w:rsidR="003D3BDA" w:rsidRPr="00F3003F">
        <w:rPr>
          <w:sz w:val="24"/>
          <w:szCs w:val="24"/>
          <w:lang w:val="uk-UA" w:eastAsia="ru-RU"/>
        </w:rPr>
        <w:t xml:space="preserve">їм </w:t>
      </w:r>
      <w:r w:rsidRPr="00F3003F">
        <w:rPr>
          <w:sz w:val="24"/>
          <w:szCs w:val="24"/>
          <w:lang w:val="uk-UA" w:eastAsia="ru-RU"/>
        </w:rPr>
        <w:t>послуги,</w:t>
      </w:r>
      <w:r w:rsidR="004B086B" w:rsidRPr="00F3003F">
        <w:rPr>
          <w:sz w:val="24"/>
          <w:szCs w:val="24"/>
          <w:lang w:val="uk-UA" w:eastAsia="ru-RU"/>
        </w:rPr>
        <w:t xml:space="preserve"> враховуючи при цьому внутрішньобанківські вимоги;</w:t>
      </w:r>
      <w:r w:rsidR="004B086B">
        <w:rPr>
          <w:sz w:val="24"/>
          <w:szCs w:val="24"/>
          <w:lang w:val="uk-UA" w:eastAsia="ru-RU"/>
        </w:rPr>
        <w:t xml:space="preserve"> </w:t>
      </w:r>
    </w:p>
    <w:p w:rsidR="00A030D8" w:rsidRDefault="00384DDD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не надавати клієнтам платні послуги, які не є предметом укладених з ним договорів, без їхньої згоди.</w:t>
      </w:r>
    </w:p>
    <w:p w:rsidR="00590695" w:rsidRDefault="00590695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для клієнтів, які відмовляються від послуг Банку чи укладених з Банком договорів забезпечувати такий ж</w:t>
      </w:r>
      <w:r w:rsidR="004A1832">
        <w:rPr>
          <w:sz w:val="24"/>
          <w:szCs w:val="24"/>
          <w:lang w:val="uk-UA" w:eastAsia="ru-RU"/>
        </w:rPr>
        <w:t>е</w:t>
      </w:r>
      <w:r>
        <w:rPr>
          <w:sz w:val="24"/>
          <w:szCs w:val="24"/>
          <w:lang w:val="uk-UA" w:eastAsia="ru-RU"/>
        </w:rPr>
        <w:t xml:space="preserve"> високий рівень обслуговування</w:t>
      </w:r>
      <w:r w:rsidR="004A1832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як і для</w:t>
      </w:r>
      <w:r w:rsidR="000D14A8">
        <w:rPr>
          <w:sz w:val="24"/>
          <w:szCs w:val="24"/>
          <w:lang w:val="uk-UA" w:eastAsia="ru-RU"/>
        </w:rPr>
        <w:t xml:space="preserve"> діючих чи потенційних клієнтів;</w:t>
      </w:r>
    </w:p>
    <w:p w:rsidR="00F03CE0" w:rsidRPr="009A433C" w:rsidRDefault="00F03CE0" w:rsidP="00DE485A">
      <w:pPr>
        <w:pStyle w:val="a5"/>
        <w:numPr>
          <w:ilvl w:val="0"/>
          <w:numId w:val="22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9A433C">
        <w:rPr>
          <w:sz w:val="24"/>
          <w:szCs w:val="24"/>
          <w:lang w:val="uk-UA" w:eastAsia="ru-RU"/>
        </w:rPr>
        <w:t>не вимагати та не</w:t>
      </w:r>
      <w:r w:rsidR="00B74DF2">
        <w:rPr>
          <w:sz w:val="24"/>
          <w:szCs w:val="24"/>
          <w:lang w:val="uk-UA" w:eastAsia="ru-RU"/>
        </w:rPr>
        <w:t xml:space="preserve"> </w:t>
      </w:r>
      <w:r w:rsidRPr="009A433C">
        <w:rPr>
          <w:sz w:val="24"/>
          <w:szCs w:val="24"/>
          <w:lang w:val="uk-UA" w:eastAsia="ru-RU"/>
        </w:rPr>
        <w:t>приймати подарунків, грошових коштів, чи отримувати інші переваги від клієнтів.</w:t>
      </w:r>
    </w:p>
    <w:p w:rsidR="009F3695" w:rsidRDefault="00A21AFA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У інформаційній інфраструктурі Банку доступ до будь-якої інформації є </w:t>
      </w:r>
      <w:r w:rsidR="004A1832">
        <w:rPr>
          <w:sz w:val="24"/>
          <w:szCs w:val="24"/>
          <w:lang w:val="uk-UA" w:eastAsia="ru-RU"/>
        </w:rPr>
        <w:t>за</w:t>
      </w:r>
      <w:r>
        <w:rPr>
          <w:sz w:val="24"/>
          <w:szCs w:val="24"/>
          <w:lang w:val="uk-UA" w:eastAsia="ru-RU"/>
        </w:rPr>
        <w:t xml:space="preserve"> замовчуванн</w:t>
      </w:r>
      <w:r w:rsidR="004A1832">
        <w:rPr>
          <w:sz w:val="24"/>
          <w:szCs w:val="24"/>
          <w:lang w:val="uk-UA" w:eastAsia="ru-RU"/>
        </w:rPr>
        <w:t>ям</w:t>
      </w:r>
      <w:r>
        <w:rPr>
          <w:sz w:val="24"/>
          <w:szCs w:val="24"/>
          <w:lang w:val="uk-UA" w:eastAsia="ru-RU"/>
        </w:rPr>
        <w:t xml:space="preserve"> заборонени</w:t>
      </w:r>
      <w:r w:rsidR="004A1832">
        <w:rPr>
          <w:sz w:val="24"/>
          <w:szCs w:val="24"/>
          <w:lang w:val="uk-UA" w:eastAsia="ru-RU"/>
        </w:rPr>
        <w:t>й</w:t>
      </w:r>
      <w:r>
        <w:rPr>
          <w:sz w:val="24"/>
          <w:szCs w:val="24"/>
          <w:lang w:val="uk-UA" w:eastAsia="ru-RU"/>
        </w:rPr>
        <w:t>.</w:t>
      </w:r>
      <w:r w:rsidR="009F3695">
        <w:rPr>
          <w:sz w:val="24"/>
          <w:szCs w:val="24"/>
          <w:lang w:val="uk-UA" w:eastAsia="ru-RU"/>
        </w:rPr>
        <w:t xml:space="preserve"> Кожному працівнику Банку надається доступ тільки до тієї інформації, яка є необхідною для виконання його посадових обов’язків.</w:t>
      </w:r>
    </w:p>
    <w:p w:rsidR="00725BF3" w:rsidRPr="0092208C" w:rsidRDefault="00725BF3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92208C">
        <w:rPr>
          <w:sz w:val="24"/>
          <w:szCs w:val="24"/>
          <w:lang w:val="uk-UA" w:eastAsia="ru-RU"/>
        </w:rPr>
        <w:t xml:space="preserve">Під час прийому на роботу </w:t>
      </w:r>
      <w:r w:rsidR="00D07A6F" w:rsidRPr="0092208C">
        <w:rPr>
          <w:sz w:val="24"/>
          <w:szCs w:val="24"/>
          <w:lang w:val="uk-UA" w:eastAsia="ru-RU"/>
        </w:rPr>
        <w:t xml:space="preserve">всі </w:t>
      </w:r>
      <w:r w:rsidRPr="0092208C">
        <w:rPr>
          <w:sz w:val="24"/>
          <w:szCs w:val="24"/>
          <w:lang w:val="uk-UA" w:eastAsia="ru-RU"/>
        </w:rPr>
        <w:t>працівники</w:t>
      </w:r>
      <w:r w:rsidR="00D07A6F" w:rsidRPr="0092208C">
        <w:rPr>
          <w:sz w:val="24"/>
          <w:szCs w:val="24"/>
          <w:lang w:val="uk-UA" w:eastAsia="ru-RU"/>
        </w:rPr>
        <w:t xml:space="preserve"> Банку ознайомлюються </w:t>
      </w:r>
      <w:r w:rsidR="00D72091">
        <w:rPr>
          <w:sz w:val="24"/>
          <w:szCs w:val="24"/>
          <w:lang w:val="uk-UA" w:eastAsia="ru-RU"/>
        </w:rPr>
        <w:t>і</w:t>
      </w:r>
      <w:r w:rsidR="00D07A6F" w:rsidRPr="0092208C">
        <w:rPr>
          <w:sz w:val="24"/>
          <w:szCs w:val="24"/>
          <w:lang w:val="uk-UA" w:eastAsia="ru-RU"/>
        </w:rPr>
        <w:t>з змістом інструкції про порядок зберігання, захисту, використання  та розкриття інформації з обмеженим доступом</w:t>
      </w:r>
      <w:r w:rsidR="00FD095B">
        <w:rPr>
          <w:sz w:val="24"/>
          <w:szCs w:val="24"/>
          <w:lang w:val="uk-UA" w:eastAsia="ru-RU"/>
        </w:rPr>
        <w:t xml:space="preserve"> та з Політикою інформаційної безпеки Банку</w:t>
      </w:r>
      <w:r w:rsidR="005B2342" w:rsidRPr="0092208C">
        <w:rPr>
          <w:sz w:val="24"/>
          <w:szCs w:val="24"/>
          <w:lang w:val="uk-UA" w:eastAsia="ru-RU"/>
        </w:rPr>
        <w:t>.</w:t>
      </w:r>
      <w:r w:rsidR="00D07A6F" w:rsidRPr="0092208C">
        <w:rPr>
          <w:sz w:val="24"/>
          <w:szCs w:val="24"/>
          <w:lang w:val="uk-UA" w:eastAsia="ru-RU"/>
        </w:rPr>
        <w:t xml:space="preserve"> </w:t>
      </w:r>
    </w:p>
    <w:p w:rsidR="007B1366" w:rsidRDefault="007B1366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Працівники та керівники Банку</w:t>
      </w:r>
      <w:r w:rsidR="004A1832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які мають доступ до інформації, яка є банківською, комерційною таємницею, конфіденційною, </w:t>
      </w:r>
      <w:proofErr w:type="spellStart"/>
      <w:r>
        <w:rPr>
          <w:sz w:val="24"/>
          <w:szCs w:val="24"/>
          <w:lang w:val="uk-UA" w:eastAsia="ru-RU"/>
        </w:rPr>
        <w:t>інсайдерською</w:t>
      </w:r>
      <w:proofErr w:type="spellEnd"/>
      <w:r>
        <w:rPr>
          <w:sz w:val="24"/>
          <w:szCs w:val="24"/>
          <w:lang w:val="uk-UA" w:eastAsia="ru-RU"/>
        </w:rPr>
        <w:t xml:space="preserve"> інформацією використову</w:t>
      </w:r>
      <w:r w:rsidR="00E56E6F">
        <w:rPr>
          <w:sz w:val="24"/>
          <w:szCs w:val="24"/>
          <w:lang w:val="uk-UA" w:eastAsia="ru-RU"/>
        </w:rPr>
        <w:t>ють</w:t>
      </w:r>
      <w:r>
        <w:rPr>
          <w:sz w:val="24"/>
          <w:szCs w:val="24"/>
          <w:lang w:val="uk-UA" w:eastAsia="ru-RU"/>
        </w:rPr>
        <w:t xml:space="preserve"> її ви</w:t>
      </w:r>
      <w:r w:rsidR="007410A7">
        <w:rPr>
          <w:sz w:val="24"/>
          <w:szCs w:val="24"/>
          <w:lang w:val="uk-UA" w:eastAsia="ru-RU"/>
        </w:rPr>
        <w:t xml:space="preserve">ключно в інтересах Банку, </w:t>
      </w:r>
      <w:r>
        <w:rPr>
          <w:sz w:val="24"/>
          <w:szCs w:val="24"/>
          <w:lang w:val="uk-UA" w:eastAsia="ru-RU"/>
        </w:rPr>
        <w:t>для виконання своїх посадових обов’язків</w:t>
      </w:r>
      <w:r w:rsidR="007410A7">
        <w:rPr>
          <w:sz w:val="24"/>
          <w:szCs w:val="24"/>
          <w:lang w:val="uk-UA" w:eastAsia="ru-RU"/>
        </w:rPr>
        <w:t xml:space="preserve"> та з обов’язковим дотриманням Правил використання та обробки інформаційних ресурсів АТ «Ідея Банк»</w:t>
      </w:r>
      <w:r>
        <w:rPr>
          <w:sz w:val="24"/>
          <w:szCs w:val="24"/>
          <w:lang w:val="uk-UA" w:eastAsia="ru-RU"/>
        </w:rPr>
        <w:t>.</w:t>
      </w:r>
    </w:p>
    <w:p w:rsidR="00BB4099" w:rsidRDefault="00033FB5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 Банку, який обробляє інформацію з обмеженим доступом (конфіденційну,</w:t>
      </w:r>
      <w:r w:rsidR="008835F2">
        <w:rPr>
          <w:sz w:val="24"/>
          <w:szCs w:val="24"/>
          <w:lang w:val="uk-UA" w:eastAsia="ru-RU"/>
        </w:rPr>
        <w:t xml:space="preserve"> комерційну</w:t>
      </w:r>
      <w:r w:rsidR="002A54CA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</w:t>
      </w:r>
      <w:proofErr w:type="spellStart"/>
      <w:r>
        <w:rPr>
          <w:sz w:val="24"/>
          <w:szCs w:val="24"/>
          <w:lang w:val="uk-UA" w:eastAsia="ru-RU"/>
        </w:rPr>
        <w:t>інсайдерську</w:t>
      </w:r>
      <w:proofErr w:type="spellEnd"/>
      <w:r>
        <w:rPr>
          <w:sz w:val="24"/>
          <w:szCs w:val="24"/>
          <w:lang w:val="uk-UA" w:eastAsia="ru-RU"/>
        </w:rPr>
        <w:t xml:space="preserve">  інформацію)</w:t>
      </w:r>
      <w:r w:rsidR="004A1832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зобов’язаний вжити всіх можливих заходів для недопущення </w:t>
      </w:r>
      <w:r w:rsidR="003C2608">
        <w:rPr>
          <w:sz w:val="24"/>
          <w:szCs w:val="24"/>
          <w:lang w:val="uk-UA" w:eastAsia="ru-RU"/>
        </w:rPr>
        <w:t xml:space="preserve">отримання такої інформації </w:t>
      </w:r>
      <w:r>
        <w:rPr>
          <w:sz w:val="24"/>
          <w:szCs w:val="24"/>
          <w:lang w:val="uk-UA" w:eastAsia="ru-RU"/>
        </w:rPr>
        <w:t>сторонні</w:t>
      </w:r>
      <w:r w:rsidR="003C2608">
        <w:rPr>
          <w:sz w:val="24"/>
          <w:szCs w:val="24"/>
          <w:lang w:val="uk-UA" w:eastAsia="ru-RU"/>
        </w:rPr>
        <w:t>ми</w:t>
      </w:r>
      <w:r>
        <w:rPr>
          <w:sz w:val="24"/>
          <w:szCs w:val="24"/>
          <w:lang w:val="uk-UA" w:eastAsia="ru-RU"/>
        </w:rPr>
        <w:t xml:space="preserve"> ос</w:t>
      </w:r>
      <w:r w:rsidR="003C2608">
        <w:rPr>
          <w:sz w:val="24"/>
          <w:szCs w:val="24"/>
          <w:lang w:val="uk-UA" w:eastAsia="ru-RU"/>
        </w:rPr>
        <w:t>о</w:t>
      </w:r>
      <w:r>
        <w:rPr>
          <w:sz w:val="24"/>
          <w:szCs w:val="24"/>
          <w:lang w:val="uk-UA" w:eastAsia="ru-RU"/>
        </w:rPr>
        <w:t>б</w:t>
      </w:r>
      <w:r w:rsidR="003C2608">
        <w:rPr>
          <w:sz w:val="24"/>
          <w:szCs w:val="24"/>
          <w:lang w:val="uk-UA" w:eastAsia="ru-RU"/>
        </w:rPr>
        <w:t>ами</w:t>
      </w:r>
      <w:r>
        <w:rPr>
          <w:sz w:val="24"/>
          <w:szCs w:val="24"/>
          <w:lang w:val="uk-UA" w:eastAsia="ru-RU"/>
        </w:rPr>
        <w:t>, в тому числі працівник</w:t>
      </w:r>
      <w:r w:rsidR="003C2608">
        <w:rPr>
          <w:sz w:val="24"/>
          <w:szCs w:val="24"/>
          <w:lang w:val="uk-UA" w:eastAsia="ru-RU"/>
        </w:rPr>
        <w:t>ами</w:t>
      </w:r>
      <w:r>
        <w:rPr>
          <w:sz w:val="24"/>
          <w:szCs w:val="24"/>
          <w:lang w:val="uk-UA" w:eastAsia="ru-RU"/>
        </w:rPr>
        <w:t xml:space="preserve"> Банку, для яких ця інформація не призначена.</w:t>
      </w:r>
      <w:r w:rsidR="007024CA">
        <w:rPr>
          <w:sz w:val="24"/>
          <w:szCs w:val="24"/>
          <w:lang w:val="uk-UA" w:eastAsia="ru-RU"/>
        </w:rPr>
        <w:t xml:space="preserve"> Оброблення та зберігання інформації здійснюється тільки на тих технічних засобах обробки інформації, налаштування та обслуговування яких здійснюється працівниками Департаменту ІТ.</w:t>
      </w:r>
    </w:p>
    <w:p w:rsidR="007B1366" w:rsidRDefault="00782CEB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Під час оброблення інформації з обмеженим доступом слід уникати її друку без істотної необхідності. Працівник, який друкує таку інформацію</w:t>
      </w:r>
      <w:r w:rsidR="008B5C3D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має бути присутнім при друці і повинен негайно забрати надруковані матеріали з принтеру.</w:t>
      </w:r>
    </w:p>
    <w:p w:rsidR="0052338B" w:rsidRDefault="0052338B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Оригінальні примірники чи копії документів, що містять інформацію з обмеженим доступом</w:t>
      </w:r>
      <w:r w:rsidR="008B5C3D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мають зберігатися в столах, сейфах, ящиках або шафах, що надійно замикаються і до яких не мають доступу сторонні особи.</w:t>
      </w:r>
    </w:p>
    <w:p w:rsidR="00ED31DF" w:rsidRDefault="00ED31DF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>Інформація з обмеженим доступом може надаватися тільки тим працівникам, яким вона необхідна для виконання своїх посадових обов’язків, контрагентам виключно в рамках виконання укладених з ними угод,</w:t>
      </w:r>
      <w:r w:rsidR="0094681D">
        <w:rPr>
          <w:sz w:val="24"/>
          <w:szCs w:val="24"/>
          <w:lang w:val="uk-UA" w:eastAsia="ru-RU"/>
        </w:rPr>
        <w:t xml:space="preserve"> після підписання відповідного договору про конфіденційність,</w:t>
      </w:r>
      <w:r>
        <w:rPr>
          <w:sz w:val="24"/>
          <w:szCs w:val="24"/>
          <w:lang w:val="uk-UA" w:eastAsia="ru-RU"/>
        </w:rPr>
        <w:t xml:space="preserve"> державним та контролюючим органам з дотриманням вимог законодавства України.</w:t>
      </w:r>
    </w:p>
    <w:p w:rsidR="00E56E6F" w:rsidRDefault="00E56E6F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Відправка та пересилання інформації здійснюється виключно засобами корпоративної електронної пошти</w:t>
      </w:r>
      <w:r w:rsidR="001162C2">
        <w:rPr>
          <w:sz w:val="24"/>
          <w:szCs w:val="24"/>
          <w:lang w:val="uk-UA" w:eastAsia="ru-RU"/>
        </w:rPr>
        <w:t xml:space="preserve"> (в електронному вигляді)</w:t>
      </w:r>
      <w:r w:rsidR="00B87D15">
        <w:rPr>
          <w:sz w:val="24"/>
          <w:szCs w:val="24"/>
          <w:lang w:val="uk-UA" w:eastAsia="ru-RU"/>
        </w:rPr>
        <w:t xml:space="preserve"> або сектором канцелярії Бюро Правління</w:t>
      </w:r>
      <w:r w:rsidR="001162C2">
        <w:rPr>
          <w:sz w:val="24"/>
          <w:szCs w:val="24"/>
          <w:lang w:val="uk-UA" w:eastAsia="ru-RU"/>
        </w:rPr>
        <w:t xml:space="preserve"> (в паперовому вигляді)</w:t>
      </w:r>
      <w:r>
        <w:rPr>
          <w:sz w:val="24"/>
          <w:szCs w:val="24"/>
          <w:lang w:val="uk-UA" w:eastAsia="ru-RU"/>
        </w:rPr>
        <w:t>.</w:t>
      </w:r>
      <w:r w:rsidR="006C7F5F">
        <w:rPr>
          <w:sz w:val="24"/>
          <w:szCs w:val="24"/>
          <w:lang w:val="uk-UA" w:eastAsia="ru-RU"/>
        </w:rPr>
        <w:t xml:space="preserve"> </w:t>
      </w:r>
    </w:p>
    <w:p w:rsidR="006C7F5F" w:rsidRDefault="006C7F5F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Відправка в електронному вигляді здійснюється виключно через канали зв’язку, які забезпечують шифрування інформації</w:t>
      </w:r>
      <w:r w:rsidR="00496645">
        <w:rPr>
          <w:sz w:val="24"/>
          <w:szCs w:val="24"/>
          <w:lang w:val="uk-UA" w:eastAsia="ru-RU"/>
        </w:rPr>
        <w:t>.</w:t>
      </w:r>
    </w:p>
    <w:p w:rsidR="00496645" w:rsidRDefault="00496645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Документи, що відправляються в паперовому вигляді</w:t>
      </w:r>
      <w:r w:rsidR="008B5C3D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повинні бути вкладені в конверти або пакуватися таким чином, щоб унеможливити доступ до них</w:t>
      </w:r>
      <w:r w:rsidR="004C4727">
        <w:rPr>
          <w:sz w:val="24"/>
          <w:szCs w:val="24"/>
          <w:lang w:val="uk-UA" w:eastAsia="ru-RU"/>
        </w:rPr>
        <w:t xml:space="preserve"> третіх осіб</w:t>
      </w:r>
      <w:r>
        <w:rPr>
          <w:sz w:val="24"/>
          <w:szCs w:val="24"/>
          <w:lang w:val="uk-UA" w:eastAsia="ru-RU"/>
        </w:rPr>
        <w:t>.</w:t>
      </w:r>
    </w:p>
    <w:p w:rsidR="00222BF9" w:rsidRDefault="008524D5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Здійснювати виступи,  надавати інтерв’ю засобам масової інформації можуть тільки уповноважені на це Банком особи.</w:t>
      </w:r>
    </w:p>
    <w:p w:rsidR="00571346" w:rsidRDefault="00192CD8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Етика т</w:t>
      </w:r>
      <w:r w:rsidR="00571346" w:rsidRPr="00CA636F">
        <w:rPr>
          <w:b/>
          <w:sz w:val="24"/>
          <w:szCs w:val="24"/>
          <w:lang w:val="uk-UA" w:eastAsia="ru-RU"/>
        </w:rPr>
        <w:t>елефонни</w:t>
      </w:r>
      <w:r>
        <w:rPr>
          <w:b/>
          <w:sz w:val="24"/>
          <w:szCs w:val="24"/>
          <w:lang w:val="uk-UA" w:eastAsia="ru-RU"/>
        </w:rPr>
        <w:t>х переговорів</w:t>
      </w:r>
      <w:r w:rsidR="001B2E7F">
        <w:rPr>
          <w:sz w:val="24"/>
          <w:szCs w:val="24"/>
          <w:lang w:val="uk-UA" w:eastAsia="ru-RU"/>
        </w:rPr>
        <w:t>.</w:t>
      </w:r>
    </w:p>
    <w:p w:rsidR="00804B9E" w:rsidRDefault="00804B9E" w:rsidP="00571346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Під час усіх телефонних розмов слід бути ввічливим</w:t>
      </w:r>
      <w:r w:rsidR="00DB4430">
        <w:rPr>
          <w:sz w:val="24"/>
          <w:szCs w:val="24"/>
          <w:lang w:val="uk-UA" w:eastAsia="ru-RU"/>
        </w:rPr>
        <w:t>, демонструвати компетентність, тактовність та доброзичливість</w:t>
      </w:r>
      <w:r>
        <w:rPr>
          <w:sz w:val="24"/>
          <w:szCs w:val="24"/>
          <w:lang w:val="uk-UA" w:eastAsia="ru-RU"/>
        </w:rPr>
        <w:t>.</w:t>
      </w:r>
    </w:p>
    <w:p w:rsidR="008B0691" w:rsidRDefault="008B0691" w:rsidP="00571346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При здійсненні внутрішніх дзвінків слід привітатися та назвати своє ім’я, </w:t>
      </w:r>
      <w:r w:rsidR="008B5C3D">
        <w:rPr>
          <w:sz w:val="24"/>
          <w:szCs w:val="24"/>
          <w:lang w:val="uk-UA" w:eastAsia="ru-RU"/>
        </w:rPr>
        <w:t>прізвище</w:t>
      </w:r>
      <w:r>
        <w:rPr>
          <w:sz w:val="24"/>
          <w:szCs w:val="24"/>
          <w:lang w:val="uk-UA" w:eastAsia="ru-RU"/>
        </w:rPr>
        <w:t xml:space="preserve"> та посаду.</w:t>
      </w:r>
    </w:p>
    <w:p w:rsidR="0092208C" w:rsidRDefault="0092208C" w:rsidP="0092208C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На будь-які вхідні дзвінки, як зовнішні, так і внутрішні необхідно старатися відповідати не пізніше 3-го сигналу виклику. </w:t>
      </w:r>
    </w:p>
    <w:p w:rsidR="008B0691" w:rsidRDefault="008B0691" w:rsidP="00571346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При здійсненні зовнішніх телефонних дзвінків слід привітатися, назвати своє ім’я, </w:t>
      </w:r>
      <w:r w:rsidR="008B5C3D">
        <w:rPr>
          <w:sz w:val="24"/>
          <w:szCs w:val="24"/>
          <w:lang w:val="uk-UA" w:eastAsia="ru-RU"/>
        </w:rPr>
        <w:t>прізвище</w:t>
      </w:r>
      <w:r>
        <w:rPr>
          <w:sz w:val="24"/>
          <w:szCs w:val="24"/>
          <w:lang w:val="uk-UA" w:eastAsia="ru-RU"/>
        </w:rPr>
        <w:t>, посаду</w:t>
      </w:r>
      <w:r w:rsidR="00935351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назву Банку – Ідея Банк</w:t>
      </w:r>
      <w:r w:rsidR="00935351">
        <w:rPr>
          <w:sz w:val="24"/>
          <w:szCs w:val="24"/>
          <w:lang w:val="uk-UA" w:eastAsia="ru-RU"/>
        </w:rPr>
        <w:t xml:space="preserve"> та причину чому Вас мають вислухати. Якщо інша сторона не представилась, обов’язково уточнити ім’я особи з якою </w:t>
      </w:r>
      <w:r w:rsidR="00CC4824">
        <w:rPr>
          <w:sz w:val="24"/>
          <w:szCs w:val="24"/>
          <w:lang w:val="uk-UA" w:eastAsia="ru-RU"/>
        </w:rPr>
        <w:t>відбувається спілкування</w:t>
      </w:r>
      <w:r w:rsidR="00935351">
        <w:rPr>
          <w:sz w:val="24"/>
          <w:szCs w:val="24"/>
          <w:lang w:val="uk-UA" w:eastAsia="ru-RU"/>
        </w:rPr>
        <w:t>.</w:t>
      </w:r>
    </w:p>
    <w:p w:rsidR="00571346" w:rsidRDefault="001B2E7F" w:rsidP="00571346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Не слід зловживати приватними дзвінками в робочий час, особливо в присутності колег. Приватні розмови в присутності клієнтів не допускаються.</w:t>
      </w:r>
      <w:r w:rsidR="00804B9E">
        <w:rPr>
          <w:sz w:val="24"/>
          <w:szCs w:val="24"/>
          <w:lang w:val="uk-UA" w:eastAsia="ru-RU"/>
        </w:rPr>
        <w:t xml:space="preserve"> </w:t>
      </w:r>
    </w:p>
    <w:p w:rsidR="0050516F" w:rsidRDefault="0050516F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CA636F">
        <w:rPr>
          <w:b/>
          <w:sz w:val="24"/>
          <w:szCs w:val="24"/>
          <w:lang w:val="uk-UA" w:eastAsia="ru-RU"/>
        </w:rPr>
        <w:t>Етика ділової переписки</w:t>
      </w:r>
      <w:r>
        <w:rPr>
          <w:sz w:val="24"/>
          <w:szCs w:val="24"/>
          <w:lang w:val="uk-UA" w:eastAsia="ru-RU"/>
        </w:rPr>
        <w:t>.</w:t>
      </w:r>
    </w:p>
    <w:p w:rsidR="0050516F" w:rsidRDefault="0048648A" w:rsidP="0050516F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Вся вихідна документація має бути оформлена належним чином на фірмових бланках Банку. Вимоги до оформлення документації містяться в Інструкції про порядок ведення діловодства у ПАТ «Ідея Банк».</w:t>
      </w:r>
    </w:p>
    <w:p w:rsidR="00CA0D72" w:rsidRDefault="000E6A3D" w:rsidP="0050516F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При внутрішньому листуванні електронною поштою слід вказувати тему листа, яка відображає його зміст, чітко формулювати суть свого прохання/запиту/відповіді, ставити в коп</w:t>
      </w:r>
      <w:r w:rsidR="003D7F47">
        <w:rPr>
          <w:sz w:val="24"/>
          <w:szCs w:val="24"/>
          <w:lang w:val="uk-UA" w:eastAsia="ru-RU"/>
        </w:rPr>
        <w:t>і</w:t>
      </w:r>
      <w:r>
        <w:rPr>
          <w:sz w:val="24"/>
          <w:szCs w:val="24"/>
          <w:lang w:val="uk-UA" w:eastAsia="ru-RU"/>
        </w:rPr>
        <w:t>ї адресатів, яких стосується його зміст</w:t>
      </w:r>
      <w:r w:rsidR="00CA0D72">
        <w:rPr>
          <w:sz w:val="24"/>
          <w:szCs w:val="24"/>
          <w:lang w:val="uk-UA" w:eastAsia="ru-RU"/>
        </w:rPr>
        <w:t>, закінчувати лист підписом відправника.</w:t>
      </w:r>
    </w:p>
    <w:p w:rsidR="000E6A3D" w:rsidRDefault="00CA0D72" w:rsidP="0050516F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При відправленні листів електронною поштою назовні має бути присутній логотип Банку</w:t>
      </w:r>
      <w:r w:rsidR="00AA276E">
        <w:rPr>
          <w:sz w:val="24"/>
          <w:szCs w:val="24"/>
          <w:lang w:val="uk-UA" w:eastAsia="ru-RU"/>
        </w:rPr>
        <w:t xml:space="preserve"> та електронний </w:t>
      </w:r>
      <w:proofErr w:type="spellStart"/>
      <w:r w:rsidR="00AA276E">
        <w:rPr>
          <w:sz w:val="24"/>
          <w:szCs w:val="24"/>
          <w:lang w:val="uk-UA" w:eastAsia="ru-RU"/>
        </w:rPr>
        <w:t>автопідпис</w:t>
      </w:r>
      <w:proofErr w:type="spellEnd"/>
      <w:r w:rsidR="00AA276E">
        <w:rPr>
          <w:sz w:val="24"/>
          <w:szCs w:val="24"/>
          <w:lang w:val="uk-UA" w:eastAsia="ru-RU"/>
        </w:rPr>
        <w:t>, який обов’язково має містити службовий номер телефону</w:t>
      </w:r>
      <w:r w:rsidR="000E6A3D">
        <w:rPr>
          <w:sz w:val="24"/>
          <w:szCs w:val="24"/>
          <w:lang w:val="uk-UA" w:eastAsia="ru-RU"/>
        </w:rPr>
        <w:t>.</w:t>
      </w:r>
      <w:r w:rsidR="00AA276E">
        <w:rPr>
          <w:sz w:val="24"/>
          <w:szCs w:val="24"/>
          <w:lang w:val="uk-UA" w:eastAsia="ru-RU"/>
        </w:rPr>
        <w:t xml:space="preserve"> </w:t>
      </w:r>
      <w:r w:rsidR="000E6A3D">
        <w:rPr>
          <w:sz w:val="24"/>
          <w:szCs w:val="24"/>
          <w:lang w:val="uk-UA" w:eastAsia="ru-RU"/>
        </w:rPr>
        <w:t xml:space="preserve"> </w:t>
      </w:r>
    </w:p>
    <w:p w:rsidR="00AA276E" w:rsidRDefault="003D7F47" w:rsidP="0050516F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 тексті листа не слід використовувати велику кількість окличних знаків, знаків запитання, слів</w:t>
      </w:r>
      <w:r w:rsidR="008B5C3D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написаних великими буквами. Не слід, також, використовувати категорію «важливо» без зайвої на те потреби.</w:t>
      </w:r>
    </w:p>
    <w:p w:rsidR="00EE6E2F" w:rsidRDefault="00EE6E2F" w:rsidP="0050516F">
      <w:pPr>
        <w:pStyle w:val="a5"/>
        <w:numPr>
          <w:ilvl w:val="2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Відповідь на листи </w:t>
      </w:r>
      <w:r w:rsidR="005D644B">
        <w:rPr>
          <w:sz w:val="24"/>
          <w:szCs w:val="24"/>
          <w:lang w:val="uk-UA" w:eastAsia="ru-RU"/>
        </w:rPr>
        <w:t>має</w:t>
      </w:r>
      <w:r>
        <w:rPr>
          <w:sz w:val="24"/>
          <w:szCs w:val="24"/>
          <w:lang w:val="uk-UA" w:eastAsia="ru-RU"/>
        </w:rPr>
        <w:t xml:space="preserve"> бути надана своєчасно</w:t>
      </w:r>
      <w:r w:rsidR="00B014B0">
        <w:rPr>
          <w:sz w:val="24"/>
          <w:szCs w:val="24"/>
          <w:lang w:val="uk-UA" w:eastAsia="ru-RU"/>
        </w:rPr>
        <w:t>.</w:t>
      </w:r>
      <w:r>
        <w:rPr>
          <w:sz w:val="24"/>
          <w:szCs w:val="24"/>
          <w:lang w:val="uk-UA" w:eastAsia="ru-RU"/>
        </w:rPr>
        <w:t xml:space="preserve"> </w:t>
      </w:r>
      <w:r w:rsidR="00B014B0">
        <w:rPr>
          <w:sz w:val="24"/>
          <w:szCs w:val="24"/>
          <w:lang w:val="uk-UA" w:eastAsia="ru-RU"/>
        </w:rPr>
        <w:t xml:space="preserve">Листи </w:t>
      </w:r>
      <w:r>
        <w:rPr>
          <w:sz w:val="24"/>
          <w:szCs w:val="24"/>
          <w:lang w:val="uk-UA" w:eastAsia="ru-RU"/>
        </w:rPr>
        <w:t>не</w:t>
      </w:r>
      <w:r w:rsidR="00B014B0">
        <w:rPr>
          <w:sz w:val="24"/>
          <w:szCs w:val="24"/>
          <w:lang w:val="uk-UA" w:eastAsia="ru-RU"/>
        </w:rPr>
        <w:t xml:space="preserve"> слід</w:t>
      </w:r>
      <w:r>
        <w:rPr>
          <w:sz w:val="24"/>
          <w:szCs w:val="24"/>
          <w:lang w:val="uk-UA" w:eastAsia="ru-RU"/>
        </w:rPr>
        <w:t xml:space="preserve"> залиша</w:t>
      </w:r>
      <w:r w:rsidR="00B014B0">
        <w:rPr>
          <w:sz w:val="24"/>
          <w:szCs w:val="24"/>
          <w:lang w:val="uk-UA" w:eastAsia="ru-RU"/>
        </w:rPr>
        <w:t>т</w:t>
      </w:r>
      <w:r>
        <w:rPr>
          <w:sz w:val="24"/>
          <w:szCs w:val="24"/>
          <w:lang w:val="uk-UA" w:eastAsia="ru-RU"/>
        </w:rPr>
        <w:t>и без відповіді. Рекомендований час відповіді на листи</w:t>
      </w:r>
      <w:r w:rsidR="008B5C3D">
        <w:rPr>
          <w:sz w:val="24"/>
          <w:szCs w:val="24"/>
          <w:lang w:val="uk-UA" w:eastAsia="ru-RU"/>
        </w:rPr>
        <w:t xml:space="preserve"> -</w:t>
      </w:r>
      <w:r>
        <w:rPr>
          <w:sz w:val="24"/>
          <w:szCs w:val="24"/>
          <w:lang w:val="uk-UA" w:eastAsia="ru-RU"/>
        </w:rPr>
        <w:t xml:space="preserve"> 1-2 робочі дні. Час відповіді на листи з позначкою «важливо» - не більше одного дня. Якщо підготовка інформації для відповіді вимагає більше часу</w:t>
      </w:r>
      <w:r w:rsidR="008B5C3D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слід поінформувати про це відправника.</w:t>
      </w:r>
      <w:r w:rsidR="00364B59">
        <w:rPr>
          <w:sz w:val="24"/>
          <w:szCs w:val="24"/>
          <w:lang w:val="uk-UA" w:eastAsia="ru-RU"/>
        </w:rPr>
        <w:t xml:space="preserve"> Зазначені в цьому пункті терміни </w:t>
      </w:r>
      <w:r w:rsidR="00573DF2">
        <w:rPr>
          <w:sz w:val="24"/>
          <w:szCs w:val="24"/>
          <w:lang w:val="uk-UA" w:eastAsia="ru-RU"/>
        </w:rPr>
        <w:t xml:space="preserve">можуть </w:t>
      </w:r>
      <w:r w:rsidR="00364B59">
        <w:rPr>
          <w:sz w:val="24"/>
          <w:szCs w:val="24"/>
          <w:lang w:val="uk-UA" w:eastAsia="ru-RU"/>
        </w:rPr>
        <w:t>не застосову</w:t>
      </w:r>
      <w:r w:rsidR="00573DF2">
        <w:rPr>
          <w:sz w:val="24"/>
          <w:szCs w:val="24"/>
          <w:lang w:val="uk-UA" w:eastAsia="ru-RU"/>
        </w:rPr>
        <w:t>вати</w:t>
      </w:r>
      <w:r w:rsidR="00364B59">
        <w:rPr>
          <w:sz w:val="24"/>
          <w:szCs w:val="24"/>
          <w:lang w:val="uk-UA" w:eastAsia="ru-RU"/>
        </w:rPr>
        <w:t>ся у випадку, якщо в листі відправника зазначений бажаний час отримання відповіді.</w:t>
      </w:r>
    </w:p>
    <w:p w:rsidR="00BC0F32" w:rsidRDefault="00BC0F32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Працівники Банку не повинні:</w:t>
      </w:r>
    </w:p>
    <w:p w:rsidR="00BC0F32" w:rsidRDefault="00BC0F32" w:rsidP="00BC0F32">
      <w:pPr>
        <w:pStyle w:val="a5"/>
        <w:numPr>
          <w:ilvl w:val="0"/>
          <w:numId w:val="21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="008B5C3D">
        <w:rPr>
          <w:sz w:val="24"/>
          <w:szCs w:val="24"/>
          <w:lang w:val="uk-UA" w:eastAsia="ru-RU"/>
        </w:rPr>
        <w:t>бр</w:t>
      </w:r>
      <w:r>
        <w:rPr>
          <w:sz w:val="24"/>
          <w:szCs w:val="24"/>
          <w:lang w:val="uk-UA" w:eastAsia="ru-RU"/>
        </w:rPr>
        <w:t>ати участь у заходах, акц</w:t>
      </w:r>
      <w:r w:rsidR="00CC695B">
        <w:rPr>
          <w:sz w:val="24"/>
          <w:szCs w:val="24"/>
          <w:lang w:val="uk-UA" w:eastAsia="ru-RU"/>
        </w:rPr>
        <w:t>ія</w:t>
      </w:r>
      <w:r>
        <w:rPr>
          <w:sz w:val="24"/>
          <w:szCs w:val="24"/>
          <w:lang w:val="uk-UA" w:eastAsia="ru-RU"/>
        </w:rPr>
        <w:t>х,</w:t>
      </w:r>
      <w:r w:rsidR="00CC695B">
        <w:rPr>
          <w:sz w:val="24"/>
          <w:szCs w:val="24"/>
          <w:lang w:val="uk-UA" w:eastAsia="ru-RU"/>
        </w:rPr>
        <w:t xml:space="preserve"> вчиняти інші дії,</w:t>
      </w:r>
      <w:r>
        <w:rPr>
          <w:sz w:val="24"/>
          <w:szCs w:val="24"/>
          <w:lang w:val="uk-UA" w:eastAsia="ru-RU"/>
        </w:rPr>
        <w:t xml:space="preserve"> які можуть нанести шкоду </w:t>
      </w:r>
      <w:r w:rsidRPr="00D11FEE">
        <w:rPr>
          <w:sz w:val="24"/>
          <w:szCs w:val="24"/>
          <w:lang w:val="uk-UA" w:eastAsia="ru-RU"/>
        </w:rPr>
        <w:t>репутації</w:t>
      </w:r>
      <w:r>
        <w:rPr>
          <w:sz w:val="24"/>
          <w:szCs w:val="24"/>
          <w:lang w:val="uk-UA" w:eastAsia="ru-RU"/>
        </w:rPr>
        <w:t xml:space="preserve"> Банку</w:t>
      </w:r>
      <w:r w:rsidR="007E298D">
        <w:rPr>
          <w:sz w:val="24"/>
          <w:szCs w:val="24"/>
          <w:lang w:val="uk-UA" w:eastAsia="ru-RU"/>
        </w:rPr>
        <w:t>;</w:t>
      </w:r>
    </w:p>
    <w:p w:rsidR="007E298D" w:rsidRPr="007E298D" w:rsidRDefault="007E298D" w:rsidP="007E298D">
      <w:pPr>
        <w:pStyle w:val="a5"/>
        <w:numPr>
          <w:ilvl w:val="0"/>
          <w:numId w:val="21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 xml:space="preserve">під час власних висловлювань, приватної </w:t>
      </w:r>
      <w:r w:rsidRPr="007E298D">
        <w:rPr>
          <w:sz w:val="24"/>
          <w:szCs w:val="24"/>
          <w:lang w:val="uk-UA" w:eastAsia="ru-RU"/>
        </w:rPr>
        <w:t xml:space="preserve">діяльності </w:t>
      </w:r>
      <w:r>
        <w:rPr>
          <w:sz w:val="24"/>
          <w:szCs w:val="24"/>
          <w:lang w:val="uk-UA" w:eastAsia="ru-RU"/>
        </w:rPr>
        <w:t>в неробочий час позиціонувати себе як посадова особа Банку та стверджувати що власні приватні висловлювання відображають позицію Банку</w:t>
      </w:r>
      <w:r w:rsidR="00690105">
        <w:rPr>
          <w:sz w:val="24"/>
          <w:szCs w:val="24"/>
          <w:lang w:val="uk-UA" w:eastAsia="ru-RU"/>
        </w:rPr>
        <w:t xml:space="preserve"> (за винятком уповноважених на це співробітників)</w:t>
      </w:r>
      <w:r>
        <w:rPr>
          <w:sz w:val="24"/>
          <w:szCs w:val="24"/>
          <w:lang w:val="uk-UA" w:eastAsia="ru-RU"/>
        </w:rPr>
        <w:t>;</w:t>
      </w:r>
    </w:p>
    <w:p w:rsidR="008524D5" w:rsidRDefault="008524D5" w:rsidP="00BC0F32">
      <w:pPr>
        <w:pStyle w:val="a5"/>
        <w:numPr>
          <w:ilvl w:val="0"/>
          <w:numId w:val="21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публікувати коментарі</w:t>
      </w:r>
      <w:r w:rsidR="008B5C3D">
        <w:rPr>
          <w:sz w:val="24"/>
          <w:szCs w:val="24"/>
          <w:lang w:val="uk-UA" w:eastAsia="ru-RU"/>
        </w:rPr>
        <w:t>, які стосуються діяльності Банку,</w:t>
      </w:r>
      <w:r>
        <w:rPr>
          <w:sz w:val="24"/>
          <w:szCs w:val="24"/>
          <w:lang w:val="uk-UA" w:eastAsia="ru-RU"/>
        </w:rPr>
        <w:t xml:space="preserve"> в мережі </w:t>
      </w:r>
      <w:proofErr w:type="spellStart"/>
      <w:r>
        <w:rPr>
          <w:sz w:val="24"/>
          <w:szCs w:val="24"/>
          <w:lang w:val="uk-UA" w:eastAsia="ru-RU"/>
        </w:rPr>
        <w:t>інтернет</w:t>
      </w:r>
      <w:proofErr w:type="spellEnd"/>
      <w:r>
        <w:rPr>
          <w:sz w:val="24"/>
          <w:szCs w:val="24"/>
          <w:lang w:val="uk-UA" w:eastAsia="ru-RU"/>
        </w:rPr>
        <w:t>, від його імені, або як посадові особи Банку (за винятком уповноважених на це співробітників)</w:t>
      </w:r>
      <w:r w:rsidR="00553188">
        <w:rPr>
          <w:sz w:val="24"/>
          <w:szCs w:val="24"/>
          <w:lang w:val="uk-UA" w:eastAsia="ru-RU"/>
        </w:rPr>
        <w:t>.</w:t>
      </w:r>
    </w:p>
    <w:p w:rsidR="00D74A85" w:rsidRDefault="004A1BA2" w:rsidP="005A6974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Куріння на території Банку допускається </w:t>
      </w:r>
      <w:r w:rsidR="001D41A4">
        <w:rPr>
          <w:sz w:val="24"/>
          <w:szCs w:val="24"/>
          <w:lang w:val="uk-UA" w:eastAsia="ru-RU"/>
        </w:rPr>
        <w:t>лише</w:t>
      </w:r>
      <w:r>
        <w:rPr>
          <w:sz w:val="24"/>
          <w:szCs w:val="24"/>
          <w:lang w:val="uk-UA" w:eastAsia="ru-RU"/>
        </w:rPr>
        <w:t xml:space="preserve"> у спеціально відведених для цього місцях.</w:t>
      </w:r>
      <w:r w:rsidR="00F76899">
        <w:rPr>
          <w:sz w:val="24"/>
          <w:szCs w:val="24"/>
          <w:lang w:val="uk-UA" w:eastAsia="ru-RU"/>
        </w:rPr>
        <w:t xml:space="preserve"> Під час куріння як на території Банку, так і за його межами, зовнішній вигляд працівника не повинен вказувати на його приналежність до Банку (на працівнику не повинно бути корпоративного галстуку, хустини, </w:t>
      </w:r>
      <w:proofErr w:type="spellStart"/>
      <w:r w:rsidR="00F76899">
        <w:rPr>
          <w:sz w:val="24"/>
          <w:szCs w:val="24"/>
          <w:lang w:val="uk-UA" w:eastAsia="ru-RU"/>
        </w:rPr>
        <w:t>бейджів</w:t>
      </w:r>
      <w:proofErr w:type="spellEnd"/>
      <w:r w:rsidR="00F76899">
        <w:rPr>
          <w:sz w:val="24"/>
          <w:szCs w:val="24"/>
          <w:lang w:val="uk-UA" w:eastAsia="ru-RU"/>
        </w:rPr>
        <w:t>, іншої корпоративної символіки).</w:t>
      </w:r>
    </w:p>
    <w:p w:rsidR="00152830" w:rsidRDefault="00B14FA0" w:rsidP="0025627C">
      <w:pPr>
        <w:pStyle w:val="a5"/>
        <w:numPr>
          <w:ilvl w:val="1"/>
          <w:numId w:val="12"/>
        </w:numPr>
        <w:ind w:left="0" w:firstLine="426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Працівники Банку можуть:</w:t>
      </w:r>
    </w:p>
    <w:p w:rsidR="00B14FA0" w:rsidRDefault="00DB4AD1" w:rsidP="00663581">
      <w:pPr>
        <w:pStyle w:val="a5"/>
        <w:numPr>
          <w:ilvl w:val="0"/>
          <w:numId w:val="20"/>
        </w:numPr>
        <w:ind w:left="0" w:firstLine="555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брати</w:t>
      </w:r>
      <w:r w:rsidR="00B14FA0">
        <w:rPr>
          <w:sz w:val="24"/>
          <w:szCs w:val="24"/>
          <w:lang w:val="uk-UA" w:eastAsia="ru-RU"/>
        </w:rPr>
        <w:t xml:space="preserve"> участь та здійснювати діяльність в політичних, релігійних, громадських організаціях. Така діяльність має </w:t>
      </w:r>
      <w:r w:rsidR="00EC7327">
        <w:rPr>
          <w:sz w:val="24"/>
          <w:szCs w:val="24"/>
          <w:lang w:val="uk-UA" w:eastAsia="ru-RU"/>
        </w:rPr>
        <w:t xml:space="preserve">не породжувати конфлікту інтересів, </w:t>
      </w:r>
      <w:r w:rsidR="00B14FA0">
        <w:rPr>
          <w:sz w:val="24"/>
          <w:szCs w:val="24"/>
          <w:lang w:val="uk-UA" w:eastAsia="ru-RU"/>
        </w:rPr>
        <w:t>проводитися в неробочий час та за межами Банку.</w:t>
      </w:r>
      <w:r w:rsidR="00A715A8">
        <w:rPr>
          <w:sz w:val="24"/>
          <w:szCs w:val="24"/>
          <w:lang w:val="uk-UA" w:eastAsia="ru-RU"/>
        </w:rPr>
        <w:t xml:space="preserve"> При цьому працівник Банку повинен діяти як приватна особа та не використовувати назву та символіку Банку, його фінанс</w:t>
      </w:r>
      <w:r w:rsidR="00663581">
        <w:rPr>
          <w:sz w:val="24"/>
          <w:szCs w:val="24"/>
          <w:lang w:val="uk-UA" w:eastAsia="ru-RU"/>
        </w:rPr>
        <w:t>ові чи організаційні можливості;</w:t>
      </w:r>
    </w:p>
    <w:p w:rsidR="00C06201" w:rsidRDefault="00C06201" w:rsidP="00663581">
      <w:pPr>
        <w:pStyle w:val="a5"/>
        <w:numPr>
          <w:ilvl w:val="0"/>
          <w:numId w:val="20"/>
        </w:numPr>
        <w:ind w:left="0" w:firstLine="555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бути засновниками та учасниками юридичних осіб</w:t>
      </w:r>
      <w:r w:rsidR="003B3D55">
        <w:rPr>
          <w:sz w:val="24"/>
          <w:szCs w:val="24"/>
          <w:lang w:val="uk-UA" w:eastAsia="ru-RU"/>
        </w:rPr>
        <w:t xml:space="preserve"> (крім тих, які конкурують з Банком)</w:t>
      </w:r>
      <w:r>
        <w:rPr>
          <w:sz w:val="24"/>
          <w:szCs w:val="24"/>
          <w:lang w:val="uk-UA" w:eastAsia="ru-RU"/>
        </w:rPr>
        <w:t>;</w:t>
      </w:r>
    </w:p>
    <w:p w:rsidR="000B623D" w:rsidRDefault="000B623D" w:rsidP="00663581">
      <w:pPr>
        <w:pStyle w:val="a5"/>
        <w:numPr>
          <w:ilvl w:val="0"/>
          <w:numId w:val="20"/>
        </w:numPr>
        <w:ind w:left="0" w:firstLine="555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вести підприємницьку діяльність, за умови, що така діяльність не конкурує та не суперечить інтересам Банку, проводиться в неробочий час, за межами Банку.</w:t>
      </w:r>
    </w:p>
    <w:p w:rsidR="00B14FA0" w:rsidRPr="00454432" w:rsidRDefault="00791C5B" w:rsidP="00791C5B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454432">
        <w:rPr>
          <w:sz w:val="24"/>
          <w:szCs w:val="24"/>
          <w:lang w:val="uk-UA" w:eastAsia="ru-RU"/>
        </w:rPr>
        <w:t>У випадку, якщо громадська, політична, релігійна, бізнес</w:t>
      </w:r>
      <w:r w:rsidR="00DB4AD1">
        <w:rPr>
          <w:sz w:val="24"/>
          <w:szCs w:val="24"/>
          <w:lang w:val="uk-UA" w:eastAsia="ru-RU"/>
        </w:rPr>
        <w:t>-</w:t>
      </w:r>
      <w:r w:rsidRPr="00454432">
        <w:rPr>
          <w:sz w:val="24"/>
          <w:szCs w:val="24"/>
          <w:lang w:val="uk-UA" w:eastAsia="ru-RU"/>
        </w:rPr>
        <w:t xml:space="preserve">діяльність, яка проводиться працівником за межами Банку викликає конфлікт інтересів, то про факт такої діяльності працівник Банку зобов’язаний повідомити Службу </w:t>
      </w:r>
      <w:proofErr w:type="spellStart"/>
      <w:r w:rsidRPr="00454432">
        <w:rPr>
          <w:sz w:val="24"/>
          <w:szCs w:val="24"/>
          <w:lang w:val="uk-UA" w:eastAsia="ru-RU"/>
        </w:rPr>
        <w:t>комплаєнс-контролю</w:t>
      </w:r>
      <w:proofErr w:type="spellEnd"/>
      <w:r w:rsidR="001155C2" w:rsidRPr="00454432">
        <w:rPr>
          <w:sz w:val="24"/>
          <w:szCs w:val="24"/>
          <w:lang w:val="uk-UA" w:eastAsia="ru-RU"/>
        </w:rPr>
        <w:t>.</w:t>
      </w:r>
    </w:p>
    <w:p w:rsidR="00374275" w:rsidRPr="00B42613" w:rsidRDefault="00374275" w:rsidP="00374275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374275">
        <w:rPr>
          <w:sz w:val="24"/>
          <w:szCs w:val="24"/>
          <w:lang w:val="uk-UA" w:eastAsia="ru-RU"/>
        </w:rPr>
        <w:t>Порядок роботи з боржниками Банку</w:t>
      </w:r>
      <w:r w:rsidR="00A06B67">
        <w:rPr>
          <w:sz w:val="24"/>
          <w:szCs w:val="24"/>
          <w:lang w:val="uk-UA" w:eastAsia="ru-RU"/>
        </w:rPr>
        <w:t>, правила спілкування з боржника</w:t>
      </w:r>
      <w:r w:rsidRPr="00374275">
        <w:rPr>
          <w:sz w:val="24"/>
          <w:szCs w:val="24"/>
          <w:lang w:val="uk-UA" w:eastAsia="ru-RU"/>
        </w:rPr>
        <w:t>м</w:t>
      </w:r>
      <w:r w:rsidR="00A06B67">
        <w:rPr>
          <w:sz w:val="24"/>
          <w:szCs w:val="24"/>
          <w:lang w:val="uk-UA" w:eastAsia="ru-RU"/>
        </w:rPr>
        <w:t>и</w:t>
      </w:r>
      <w:r w:rsidRPr="00374275">
        <w:rPr>
          <w:sz w:val="24"/>
          <w:szCs w:val="24"/>
          <w:lang w:val="uk-UA" w:eastAsia="ru-RU"/>
        </w:rPr>
        <w:t xml:space="preserve"> Банку на кожному з етапів стягнення заборгованості ґрунтуються на Кодексі та нормах законодавства України.</w:t>
      </w:r>
    </w:p>
    <w:p w:rsidR="00B42613" w:rsidRDefault="00B42613" w:rsidP="00B4261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Працівникам Банку (в т.ч. керівникам Банку) заборонено:</w:t>
      </w:r>
    </w:p>
    <w:p w:rsidR="00B42613" w:rsidRDefault="00DB4AD1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брати </w:t>
      </w:r>
      <w:r w:rsidR="00B42613">
        <w:rPr>
          <w:sz w:val="24"/>
          <w:szCs w:val="24"/>
          <w:lang w:val="uk-UA" w:eastAsia="ru-RU"/>
        </w:rPr>
        <w:t>участь чи сприяти легалізації (відмиванню) доходів одержани</w:t>
      </w:r>
      <w:r w:rsidR="00FD122B">
        <w:rPr>
          <w:sz w:val="24"/>
          <w:szCs w:val="24"/>
          <w:lang w:val="uk-UA" w:eastAsia="ru-RU"/>
        </w:rPr>
        <w:t>х злочинним шляхом, фінансуванню</w:t>
      </w:r>
      <w:r w:rsidR="00B42613">
        <w:rPr>
          <w:sz w:val="24"/>
          <w:szCs w:val="24"/>
          <w:lang w:val="uk-UA" w:eastAsia="ru-RU"/>
        </w:rPr>
        <w:t xml:space="preserve"> тероризму та розповсюдженн</w:t>
      </w:r>
      <w:r w:rsidR="00FD122B">
        <w:rPr>
          <w:sz w:val="24"/>
          <w:szCs w:val="24"/>
          <w:lang w:val="uk-UA" w:eastAsia="ru-RU"/>
        </w:rPr>
        <w:t>ю</w:t>
      </w:r>
      <w:r w:rsidR="00B42613">
        <w:rPr>
          <w:sz w:val="24"/>
          <w:szCs w:val="24"/>
          <w:lang w:val="uk-UA" w:eastAsia="ru-RU"/>
        </w:rPr>
        <w:t xml:space="preserve"> зброї масового знищення та іншій протиправній діяльності;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порушувати чи сприяти порушенню режиму фінансових санкцій чи інших обмежень, встановлених Україною, міжнародними організаціями, рішення яких є обов’язковими для України, чи внутрішніми нормативними документами Банку;</w:t>
      </w:r>
    </w:p>
    <w:p w:rsidR="00B42613" w:rsidRDefault="00DB4AD1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брати </w:t>
      </w:r>
      <w:r w:rsidR="00B42613">
        <w:rPr>
          <w:sz w:val="24"/>
          <w:szCs w:val="24"/>
          <w:lang w:val="uk-UA" w:eastAsia="ru-RU"/>
        </w:rPr>
        <w:t xml:space="preserve">участь у </w:t>
      </w:r>
      <w:proofErr w:type="spellStart"/>
      <w:r w:rsidR="00B42613">
        <w:rPr>
          <w:sz w:val="24"/>
          <w:szCs w:val="24"/>
          <w:lang w:val="uk-UA" w:eastAsia="ru-RU"/>
        </w:rPr>
        <w:t>антиконкурентних</w:t>
      </w:r>
      <w:proofErr w:type="spellEnd"/>
      <w:r w:rsidR="00B42613">
        <w:rPr>
          <w:sz w:val="24"/>
          <w:szCs w:val="24"/>
          <w:lang w:val="uk-UA" w:eastAsia="ru-RU"/>
        </w:rPr>
        <w:t xml:space="preserve"> узгоджених діях на ринку фінансових послуг (укладати недобросовісні угоди щодо формування цінової політики, не дотримуватися вимог щодо прав інтелектуальної власності, та ін.);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вчиняти дії, які призведуть чи можуть призвести до формування та надання недостовірної фінансової чи статистичної звітності Банку;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використовувати посадові обов’язки, отриману в процесі роботи інформацію та надані їм повноваження на шкоду Банку чи з метою власної вигоди, чи вигоди іншої особи (посадовий злочин);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займатися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діяльністю</w:t>
      </w:r>
      <w:proofErr w:type="spellEnd"/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 xml:space="preserve">,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аналогічною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>виконанню своїх посадових обов</w:t>
      </w:r>
      <w:r>
        <w:rPr>
          <w:rFonts w:ascii="TimesNewRoman" w:hAnsi="TimesNewRoman" w:hint="eastAsia"/>
          <w:snapToGrid w:val="0"/>
          <w:color w:val="000000"/>
          <w:sz w:val="24"/>
          <w:lang w:val="uk-UA" w:eastAsia="uk-UA"/>
        </w:rPr>
        <w:t>’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язків </w:t>
      </w:r>
      <w:proofErr w:type="gramStart"/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>у</w:t>
      </w:r>
      <w:proofErr w:type="gram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Банку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</w:t>
      </w:r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для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ведення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власного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бізнесу</w:t>
      </w:r>
      <w:proofErr w:type="spellEnd"/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>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використовувати службове становище для отримання персональних додаткових переваг, подарунків, використовувати майно Банку (грошові кошти, автомобілі, офісну та ІТ техніку, інші матеріальні цінності та інформацію) у власних цілях, не пов’язаних з виконанням посадових обов’язків та забезпеченням інтересів Банку;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використовувати службове становище та майно Банку для надання несправедливих додаткових переваг іншим особам;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ухилятися від виконання своїх посадових обов’язків та відповідальності за свої дії та рішення;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>вчиняти чи сприяти вчиненню іншими особами будь-яких шахрайських дій;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демонструвати поведінку, яка може бути розцінена як спонукання чи готовність вчинити корупційне правопорушення, пов’язане з діяльністю Банку;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вимагати або отримувати матеріальну чи нематеріальну вигоду для себе чи для своїх близьких осіб за здійснення своїх посадових обов’язків</w:t>
      </w:r>
      <w:r w:rsidR="00DB4AD1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яка не передбачена трудовим чи іншим договором між працівником та Банком;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використовувати інформацію, яка є банківською, комерційною таємницею, конфіденційною, </w:t>
      </w:r>
      <w:proofErr w:type="spellStart"/>
      <w:r>
        <w:rPr>
          <w:sz w:val="24"/>
          <w:szCs w:val="24"/>
          <w:lang w:val="uk-UA" w:eastAsia="ru-RU"/>
        </w:rPr>
        <w:t>інсайдерською</w:t>
      </w:r>
      <w:proofErr w:type="spellEnd"/>
      <w:r>
        <w:rPr>
          <w:sz w:val="24"/>
          <w:szCs w:val="24"/>
          <w:lang w:val="uk-UA" w:eastAsia="ru-RU"/>
        </w:rPr>
        <w:t xml:space="preserve"> інформацією у власних цілях чи цілях інших осіб, які не пов’</w:t>
      </w:r>
      <w:r w:rsidR="00BB7EBE">
        <w:rPr>
          <w:sz w:val="24"/>
          <w:szCs w:val="24"/>
          <w:lang w:val="uk-UA" w:eastAsia="ru-RU"/>
        </w:rPr>
        <w:t>я</w:t>
      </w:r>
      <w:r>
        <w:rPr>
          <w:sz w:val="24"/>
          <w:szCs w:val="24"/>
          <w:lang w:val="uk-UA" w:eastAsia="ru-RU"/>
        </w:rPr>
        <w:t xml:space="preserve">зані з виконанням посадових обов’язків (передавати третім особам, розповсюджувати під час відкритих виступів, публікувати у засобах масової інформації, в мережі </w:t>
      </w:r>
      <w:proofErr w:type="spellStart"/>
      <w:r>
        <w:rPr>
          <w:sz w:val="24"/>
          <w:szCs w:val="24"/>
          <w:lang w:val="uk-UA" w:eastAsia="ru-RU"/>
        </w:rPr>
        <w:t>інтернет</w:t>
      </w:r>
      <w:proofErr w:type="spellEnd"/>
      <w:r>
        <w:rPr>
          <w:sz w:val="24"/>
          <w:szCs w:val="24"/>
          <w:lang w:val="uk-UA" w:eastAsia="ru-RU"/>
        </w:rPr>
        <w:t xml:space="preserve"> тощо);</w:t>
      </w:r>
    </w:p>
    <w:p w:rsidR="00FD122B" w:rsidRDefault="00FD122B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надавати послуги чи консультації клієнтам та контрагентам, </w:t>
      </w:r>
      <w:r w:rsidR="00050B72">
        <w:rPr>
          <w:sz w:val="24"/>
          <w:szCs w:val="24"/>
          <w:lang w:val="uk-UA" w:eastAsia="ru-RU"/>
        </w:rPr>
        <w:t xml:space="preserve">які </w:t>
      </w:r>
      <w:r>
        <w:rPr>
          <w:sz w:val="24"/>
          <w:szCs w:val="24"/>
          <w:lang w:val="uk-UA" w:eastAsia="ru-RU"/>
        </w:rPr>
        <w:t>спрямован</w:t>
      </w:r>
      <w:r w:rsidR="00050B72">
        <w:rPr>
          <w:sz w:val="24"/>
          <w:szCs w:val="24"/>
          <w:lang w:val="uk-UA" w:eastAsia="ru-RU"/>
        </w:rPr>
        <w:t>і</w:t>
      </w:r>
      <w:r>
        <w:rPr>
          <w:sz w:val="24"/>
          <w:szCs w:val="24"/>
          <w:lang w:val="uk-UA" w:eastAsia="ru-RU"/>
        </w:rPr>
        <w:t xml:space="preserve"> на уникнення ними чи їх контрагентами сплати податків або виконання встановлених законодавством України </w:t>
      </w:r>
      <w:r w:rsidR="00050B72">
        <w:rPr>
          <w:sz w:val="24"/>
          <w:szCs w:val="24"/>
          <w:lang w:val="uk-UA" w:eastAsia="ru-RU"/>
        </w:rPr>
        <w:t>або договірними умовами інших зобов’язань;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спонукати чи примушувати інших працівників до дій, які порушують вимоги законодавства, цього Кодексу чи інших внутрішніх нормативних документів Банку;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залишати приміщення офісу в робочий час без дозволу керівництва;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допускати в приміщення Банку сторонніх осіб, за винятком партнерів та їх представників, які прибули в робочих цілях;</w:t>
      </w:r>
    </w:p>
    <w:p w:rsidR="00B42613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вживати в приміщенні Банку алкогольні напої, наркотичні речовини, використовувати ненормативну лексику;</w:t>
      </w:r>
    </w:p>
    <w:p w:rsidR="00B42613" w:rsidRPr="00374275" w:rsidRDefault="00B42613" w:rsidP="00B42613">
      <w:pPr>
        <w:pStyle w:val="a5"/>
        <w:numPr>
          <w:ilvl w:val="0"/>
          <w:numId w:val="19"/>
        </w:numPr>
        <w:ind w:left="0" w:firstLine="567"/>
        <w:jc w:val="both"/>
        <w:rPr>
          <w:sz w:val="24"/>
          <w:szCs w:val="24"/>
          <w:lang w:val="uk-UA" w:eastAsia="ru-RU"/>
        </w:rPr>
      </w:pPr>
      <w:r w:rsidRPr="00BB7E3D">
        <w:rPr>
          <w:sz w:val="24"/>
          <w:szCs w:val="24"/>
          <w:lang w:val="uk-UA" w:eastAsia="ru-RU"/>
        </w:rPr>
        <w:t>одягати на роботі яскравий, строкатий одяг, спортивний одяг, глибоко декольтований, прозорий, блискучий одяг.</w:t>
      </w:r>
    </w:p>
    <w:p w:rsidR="00794C31" w:rsidRDefault="00794C31" w:rsidP="000B3573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Toc530728761"/>
      <w:r>
        <w:rPr>
          <w:rFonts w:ascii="Times New Roman" w:hAnsi="Times New Roman" w:cs="Times New Roman"/>
          <w:sz w:val="24"/>
          <w:szCs w:val="24"/>
          <w:lang w:val="uk-UA"/>
        </w:rPr>
        <w:t>Політика щодо дотримання культури управління ризиками</w:t>
      </w:r>
      <w:bookmarkEnd w:id="4"/>
    </w:p>
    <w:p w:rsidR="00155E31" w:rsidRPr="00495473" w:rsidRDefault="00D735F3" w:rsidP="00184BAF">
      <w:pPr>
        <w:pStyle w:val="a5"/>
        <w:numPr>
          <w:ilvl w:val="1"/>
          <w:numId w:val="12"/>
        </w:numPr>
        <w:ind w:left="0" w:firstLine="414"/>
        <w:jc w:val="both"/>
        <w:rPr>
          <w:rFonts w:ascii="DaxPro-Light" w:hAnsi="DaxPro-Light"/>
          <w:sz w:val="24"/>
          <w:szCs w:val="22"/>
          <w:lang w:val="uk-UA"/>
        </w:rPr>
      </w:pPr>
      <w:r w:rsidRPr="00495473">
        <w:rPr>
          <w:rFonts w:ascii="DaxPro-Light" w:hAnsi="DaxPro-Light"/>
          <w:sz w:val="24"/>
          <w:szCs w:val="22"/>
          <w:lang w:val="uk-UA"/>
        </w:rPr>
        <w:t xml:space="preserve"> Банк розглядає культуру управління ризиками як частину загальної корпоративної культури.</w:t>
      </w:r>
    </w:p>
    <w:p w:rsidR="00D735F3" w:rsidRPr="00495473" w:rsidRDefault="00433B5E" w:rsidP="00FB0A3B">
      <w:pPr>
        <w:pStyle w:val="a5"/>
        <w:numPr>
          <w:ilvl w:val="1"/>
          <w:numId w:val="12"/>
        </w:numPr>
        <w:ind w:left="0" w:firstLine="414"/>
        <w:jc w:val="both"/>
        <w:rPr>
          <w:rFonts w:ascii="DaxPro-Light" w:hAnsi="DaxPro-Light"/>
          <w:sz w:val="24"/>
          <w:szCs w:val="22"/>
          <w:lang w:val="uk-UA"/>
        </w:rPr>
      </w:pPr>
      <w:r w:rsidRPr="00495473">
        <w:rPr>
          <w:rFonts w:ascii="DaxPro-Light" w:hAnsi="DaxPro-Light"/>
          <w:sz w:val="24"/>
          <w:szCs w:val="22"/>
          <w:lang w:val="uk-UA"/>
        </w:rPr>
        <w:t xml:space="preserve"> </w:t>
      </w:r>
      <w:r w:rsidRPr="00495473">
        <w:rPr>
          <w:rFonts w:ascii="DaxPro-Light" w:hAnsi="DaxPro-Light" w:hint="eastAsia"/>
          <w:sz w:val="24"/>
          <w:szCs w:val="22"/>
          <w:lang w:val="uk-UA"/>
        </w:rPr>
        <w:t>З</w:t>
      </w:r>
      <w:r w:rsidRPr="00495473">
        <w:rPr>
          <w:rFonts w:ascii="DaxPro-Light" w:hAnsi="DaxPro-Light"/>
          <w:sz w:val="24"/>
          <w:szCs w:val="22"/>
          <w:lang w:val="uk-UA"/>
        </w:rPr>
        <w:t>агальна корпоративна культура</w:t>
      </w:r>
      <w:r w:rsidR="00FB0A3B" w:rsidRPr="00495473">
        <w:rPr>
          <w:rFonts w:ascii="DaxPro-Light" w:hAnsi="DaxPro-Light"/>
          <w:sz w:val="24"/>
          <w:szCs w:val="22"/>
          <w:lang w:val="uk-UA"/>
        </w:rPr>
        <w:t xml:space="preserve"> являє собою загальноприйняті в Банку правила етики, поведінки, цінності</w:t>
      </w:r>
      <w:r w:rsidR="00172C68" w:rsidRPr="00495473">
        <w:rPr>
          <w:rFonts w:ascii="DaxPro-Light" w:hAnsi="DaxPro-Light"/>
          <w:sz w:val="24"/>
          <w:szCs w:val="22"/>
          <w:lang w:val="uk-UA"/>
        </w:rPr>
        <w:t>,</w:t>
      </w:r>
      <w:r w:rsidR="00FB0A3B" w:rsidRPr="00495473">
        <w:rPr>
          <w:rFonts w:ascii="DaxPro-Light" w:hAnsi="DaxPro-Light"/>
          <w:sz w:val="24"/>
          <w:szCs w:val="22"/>
          <w:lang w:val="uk-UA"/>
        </w:rPr>
        <w:t xml:space="preserve"> які 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в основному </w:t>
      </w:r>
      <w:r w:rsidRPr="00495473">
        <w:rPr>
          <w:rFonts w:ascii="DaxPro-Light" w:hAnsi="DaxPro-Light" w:hint="eastAsia"/>
          <w:sz w:val="24"/>
          <w:szCs w:val="22"/>
          <w:lang w:val="uk-UA"/>
        </w:rPr>
        <w:t>фокусу</w:t>
      </w:r>
      <w:r w:rsidR="00FB0A3B" w:rsidRPr="00495473">
        <w:rPr>
          <w:rFonts w:ascii="DaxPro-Light" w:hAnsi="DaxPro-Light"/>
          <w:sz w:val="24"/>
          <w:szCs w:val="22"/>
          <w:lang w:val="uk-UA"/>
        </w:rPr>
        <w:t>ю</w:t>
      </w:r>
      <w:r w:rsidRPr="00495473">
        <w:rPr>
          <w:rFonts w:ascii="DaxPro-Light" w:hAnsi="DaxPro-Light" w:hint="eastAsia"/>
          <w:sz w:val="24"/>
          <w:szCs w:val="22"/>
          <w:lang w:val="uk-UA"/>
        </w:rPr>
        <w:t>ться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 на прийнятт</w:t>
      </w:r>
      <w:r w:rsidR="003C4C57" w:rsidRPr="00495473">
        <w:rPr>
          <w:rFonts w:ascii="DaxPro-Light" w:hAnsi="DaxPro-Light"/>
          <w:sz w:val="24"/>
          <w:szCs w:val="22"/>
          <w:lang w:val="uk-UA"/>
        </w:rPr>
        <w:t>і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 рішень </w:t>
      </w:r>
      <w:r w:rsidRPr="00495473">
        <w:rPr>
          <w:rFonts w:ascii="DaxPro-Light" w:hAnsi="DaxPro-Light" w:hint="eastAsia"/>
          <w:sz w:val="24"/>
          <w:szCs w:val="22"/>
          <w:lang w:val="uk-UA"/>
        </w:rPr>
        <w:t>«</w:t>
      </w:r>
      <w:r w:rsidRPr="00495473">
        <w:rPr>
          <w:rFonts w:ascii="DaxPro-Light" w:hAnsi="DaxPro-Light"/>
          <w:sz w:val="24"/>
          <w:szCs w:val="22"/>
          <w:lang w:val="uk-UA"/>
        </w:rPr>
        <w:t>тут і зараз</w:t>
      </w:r>
      <w:r w:rsidRPr="00495473">
        <w:rPr>
          <w:rFonts w:ascii="DaxPro-Light" w:hAnsi="DaxPro-Light" w:hint="eastAsia"/>
          <w:sz w:val="24"/>
          <w:szCs w:val="22"/>
          <w:lang w:val="uk-UA"/>
        </w:rPr>
        <w:t>»</w:t>
      </w:r>
      <w:r w:rsidR="00FB0A3B" w:rsidRPr="00495473">
        <w:rPr>
          <w:rFonts w:ascii="DaxPro-Light" w:hAnsi="DaxPro-Light"/>
          <w:sz w:val="24"/>
          <w:szCs w:val="22"/>
          <w:lang w:val="uk-UA"/>
        </w:rPr>
        <w:t xml:space="preserve">, </w:t>
      </w:r>
      <w:r w:rsidR="00FB0A3B" w:rsidRPr="00495473">
        <w:rPr>
          <w:rFonts w:ascii="DaxPro-Light" w:hAnsi="DaxPro-Light" w:hint="eastAsia"/>
          <w:sz w:val="24"/>
          <w:szCs w:val="22"/>
          <w:lang w:val="uk-UA"/>
        </w:rPr>
        <w:t>орієнтуючись</w:t>
      </w:r>
      <w:r w:rsidR="00FB0A3B" w:rsidRPr="00495473">
        <w:rPr>
          <w:rFonts w:ascii="DaxPro-Light" w:hAnsi="DaxPro-Light"/>
          <w:sz w:val="24"/>
          <w:szCs w:val="22"/>
          <w:lang w:val="uk-UA"/>
        </w:rPr>
        <w:t xml:space="preserve"> на короткостроковий результат.</w:t>
      </w:r>
    </w:p>
    <w:p w:rsidR="00FB0A3B" w:rsidRPr="00495473" w:rsidRDefault="00515A87" w:rsidP="00FB0A3B">
      <w:pPr>
        <w:pStyle w:val="a5"/>
        <w:numPr>
          <w:ilvl w:val="1"/>
          <w:numId w:val="12"/>
        </w:numPr>
        <w:ind w:left="0" w:firstLine="414"/>
        <w:jc w:val="both"/>
        <w:rPr>
          <w:rFonts w:ascii="DaxPro-Light" w:hAnsi="DaxPro-Light"/>
          <w:sz w:val="24"/>
          <w:szCs w:val="22"/>
          <w:lang w:val="uk-UA"/>
        </w:rPr>
      </w:pPr>
      <w:r w:rsidRPr="00495473">
        <w:rPr>
          <w:rFonts w:ascii="DaxPro-Light" w:hAnsi="DaxPro-Light" w:hint="eastAsia"/>
          <w:sz w:val="24"/>
          <w:szCs w:val="22"/>
          <w:lang w:val="uk-UA"/>
        </w:rPr>
        <w:t>К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ультура управління ризиками </w:t>
      </w:r>
      <w:r w:rsidR="000C0DF2" w:rsidRPr="00495473">
        <w:rPr>
          <w:rFonts w:ascii="DaxPro-Light" w:hAnsi="DaxPro-Light"/>
          <w:sz w:val="24"/>
          <w:szCs w:val="22"/>
          <w:lang w:val="uk-UA"/>
        </w:rPr>
        <w:t xml:space="preserve">являє собою загальноприйняті в Банку правила та норми, </w:t>
      </w:r>
      <w:r w:rsidR="009C7386" w:rsidRPr="00495473">
        <w:rPr>
          <w:rFonts w:ascii="DaxPro-Light" w:hAnsi="DaxPro-Light"/>
          <w:sz w:val="24"/>
          <w:szCs w:val="22"/>
          <w:lang w:val="uk-UA"/>
        </w:rPr>
        <w:t xml:space="preserve">відношення та </w:t>
      </w:r>
      <w:r w:rsidR="000C0DF2" w:rsidRPr="00495473">
        <w:rPr>
          <w:rFonts w:ascii="DaxPro-Light" w:hAnsi="DaxPro-Light"/>
          <w:sz w:val="24"/>
          <w:szCs w:val="22"/>
          <w:lang w:val="uk-UA"/>
        </w:rPr>
        <w:t xml:space="preserve">переконання працівників, які мають справу з всіма можливими майбутніми варіантами розвитку ситуації, використання їх для отримання конкурентних переваг, </w:t>
      </w:r>
      <w:r w:rsidR="000D6E7B" w:rsidRPr="00495473">
        <w:rPr>
          <w:rFonts w:ascii="DaxPro-Light" w:hAnsi="DaxPro-Light"/>
          <w:sz w:val="24"/>
          <w:szCs w:val="22"/>
          <w:lang w:val="uk-UA"/>
        </w:rPr>
        <w:t xml:space="preserve">мінімізації втрат, </w:t>
      </w:r>
      <w:r w:rsidR="00F06867" w:rsidRPr="00495473">
        <w:rPr>
          <w:rFonts w:ascii="DaxPro-Light" w:hAnsi="DaxPro-Light"/>
          <w:sz w:val="24"/>
          <w:szCs w:val="22"/>
          <w:lang w:val="uk-UA"/>
        </w:rPr>
        <w:t>о</w:t>
      </w:r>
      <w:r w:rsidR="00F06867" w:rsidRPr="00495473">
        <w:rPr>
          <w:rFonts w:ascii="DaxPro-Light" w:hAnsi="DaxPro-Light" w:hint="eastAsia"/>
          <w:sz w:val="24"/>
          <w:szCs w:val="22"/>
          <w:lang w:val="uk-UA"/>
        </w:rPr>
        <w:t>рієнту</w:t>
      </w:r>
      <w:r w:rsidR="000C0DF2" w:rsidRPr="00495473">
        <w:rPr>
          <w:rFonts w:ascii="DaxPro-Light" w:hAnsi="DaxPro-Light"/>
          <w:sz w:val="24"/>
          <w:szCs w:val="22"/>
          <w:lang w:val="uk-UA"/>
        </w:rPr>
        <w:t>ю</w:t>
      </w:r>
      <w:r w:rsidR="00F06867" w:rsidRPr="00495473">
        <w:rPr>
          <w:rFonts w:ascii="DaxPro-Light" w:hAnsi="DaxPro-Light" w:hint="eastAsia"/>
          <w:sz w:val="24"/>
          <w:szCs w:val="22"/>
          <w:lang w:val="uk-UA"/>
        </w:rPr>
        <w:t>ться</w:t>
      </w:r>
      <w:r w:rsidR="00F06867" w:rsidRPr="00495473">
        <w:rPr>
          <w:rFonts w:ascii="DaxPro-Light" w:hAnsi="DaxPro-Light"/>
          <w:sz w:val="24"/>
          <w:szCs w:val="22"/>
          <w:lang w:val="uk-UA"/>
        </w:rPr>
        <w:t xml:space="preserve"> на майбутнє, а не на минуле, на запобігання проблемам більше ніж на їх вирішення</w:t>
      </w:r>
      <w:r w:rsidR="000D6E7B" w:rsidRPr="00495473">
        <w:rPr>
          <w:rFonts w:ascii="DaxPro-Light" w:hAnsi="DaxPro-Light"/>
          <w:sz w:val="24"/>
          <w:szCs w:val="22"/>
          <w:lang w:val="uk-UA"/>
        </w:rPr>
        <w:t>.</w:t>
      </w:r>
      <w:r w:rsidR="00F06867" w:rsidRPr="00495473">
        <w:rPr>
          <w:rFonts w:ascii="DaxPro-Light" w:hAnsi="DaxPro-Light"/>
          <w:sz w:val="24"/>
          <w:szCs w:val="22"/>
          <w:lang w:val="uk-UA"/>
        </w:rPr>
        <w:t xml:space="preserve"> </w:t>
      </w:r>
    </w:p>
    <w:p w:rsidR="00D05BBF" w:rsidRPr="00495473" w:rsidRDefault="00D05BBF" w:rsidP="00FB0A3B">
      <w:pPr>
        <w:pStyle w:val="a5"/>
        <w:numPr>
          <w:ilvl w:val="1"/>
          <w:numId w:val="12"/>
        </w:numPr>
        <w:ind w:left="0" w:firstLine="414"/>
        <w:jc w:val="both"/>
        <w:rPr>
          <w:rFonts w:ascii="DaxPro-Light" w:hAnsi="DaxPro-Light"/>
          <w:sz w:val="24"/>
          <w:szCs w:val="22"/>
          <w:lang w:val="uk-UA"/>
        </w:rPr>
      </w:pPr>
      <w:r w:rsidRPr="00495473">
        <w:rPr>
          <w:rFonts w:ascii="DaxPro-Light" w:hAnsi="DaxPro-Light" w:hint="eastAsia"/>
          <w:sz w:val="24"/>
          <w:szCs w:val="22"/>
          <w:lang w:val="uk-UA"/>
        </w:rPr>
        <w:t>К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ультура управління </w:t>
      </w:r>
      <w:r w:rsidRPr="00495473">
        <w:rPr>
          <w:rFonts w:ascii="DaxPro-Light" w:hAnsi="DaxPro-Light" w:hint="eastAsia"/>
          <w:sz w:val="24"/>
          <w:szCs w:val="22"/>
          <w:lang w:val="uk-UA"/>
        </w:rPr>
        <w:t>ризиками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 першочергово </w:t>
      </w:r>
      <w:r w:rsidRPr="00495473">
        <w:rPr>
          <w:rFonts w:ascii="DaxPro-Light" w:hAnsi="DaxPro-Light" w:hint="eastAsia"/>
          <w:sz w:val="24"/>
          <w:szCs w:val="22"/>
          <w:lang w:val="uk-UA"/>
        </w:rPr>
        <w:t>дотримується</w:t>
      </w:r>
      <w:r w:rsidRPr="00495473">
        <w:rPr>
          <w:rFonts w:ascii="DaxPro-Light" w:hAnsi="DaxPro-Light"/>
          <w:sz w:val="24"/>
          <w:szCs w:val="22"/>
          <w:lang w:val="uk-UA"/>
        </w:rPr>
        <w:t xml:space="preserve"> та демонструється керівництвом Банку (Наглядова Рада та Правління)</w:t>
      </w:r>
      <w:r w:rsidR="00AD707D" w:rsidRPr="00495473">
        <w:rPr>
          <w:rFonts w:ascii="DaxPro-Light" w:hAnsi="DaxPro-Light"/>
          <w:sz w:val="24"/>
          <w:szCs w:val="22"/>
          <w:lang w:val="uk-UA"/>
        </w:rPr>
        <w:t xml:space="preserve"> шляхом</w:t>
      </w:r>
      <w:r w:rsidR="00517DF9" w:rsidRPr="00495473">
        <w:rPr>
          <w:rFonts w:ascii="DaxPro-Light" w:hAnsi="DaxPro-Light"/>
          <w:sz w:val="24"/>
          <w:szCs w:val="22"/>
          <w:lang w:val="uk-UA"/>
        </w:rPr>
        <w:t>:</w:t>
      </w:r>
      <w:r w:rsidR="00AD707D" w:rsidRPr="00495473">
        <w:rPr>
          <w:rFonts w:ascii="DaxPro-Light" w:hAnsi="DaxPro-Light"/>
          <w:sz w:val="24"/>
          <w:szCs w:val="22"/>
          <w:lang w:val="uk-UA"/>
        </w:rPr>
        <w:t xml:space="preserve"> встановлення корпоративних цінностей та очікувань щодо </w:t>
      </w:r>
      <w:r w:rsidR="00AD707D" w:rsidRPr="00495473">
        <w:rPr>
          <w:rFonts w:ascii="DaxPro-Light" w:hAnsi="DaxPro-Light" w:hint="eastAsia"/>
          <w:sz w:val="24"/>
          <w:szCs w:val="22"/>
          <w:lang w:val="uk-UA"/>
        </w:rPr>
        <w:t>поведінки</w:t>
      </w:r>
      <w:r w:rsidR="00AD707D" w:rsidRPr="00495473">
        <w:rPr>
          <w:rFonts w:ascii="DaxPro-Light" w:hAnsi="DaxPro-Light"/>
          <w:sz w:val="24"/>
          <w:szCs w:val="22"/>
          <w:lang w:val="uk-UA"/>
        </w:rPr>
        <w:t xml:space="preserve"> працівників, </w:t>
      </w:r>
      <w:r w:rsidR="00BC2B9E" w:rsidRPr="00495473">
        <w:rPr>
          <w:rFonts w:ascii="DaxPro-Light" w:hAnsi="DaxPro-Light"/>
          <w:sz w:val="24"/>
          <w:szCs w:val="22"/>
          <w:lang w:val="uk-UA"/>
        </w:rPr>
        <w:t>заохочення дотримання встановлених стандартів,</w:t>
      </w:r>
      <w:r w:rsidR="0004461B" w:rsidRPr="00495473">
        <w:rPr>
          <w:rFonts w:ascii="DaxPro-Light" w:hAnsi="DaxPro-Light"/>
          <w:sz w:val="24"/>
          <w:szCs w:val="22"/>
          <w:lang w:val="uk-UA"/>
        </w:rPr>
        <w:t xml:space="preserve"> встановлення та дотримання процедур ескалації порушень, відкритості до альтернативних точок зору та дискусій</w:t>
      </w:r>
      <w:r w:rsidR="00517DF9" w:rsidRPr="00495473">
        <w:rPr>
          <w:rFonts w:ascii="DaxPro-Light" w:hAnsi="DaxPro-Light"/>
          <w:sz w:val="24"/>
          <w:szCs w:val="22"/>
          <w:lang w:val="uk-UA"/>
        </w:rPr>
        <w:t>, власної поведінки</w:t>
      </w:r>
      <w:r w:rsidRPr="00495473">
        <w:rPr>
          <w:rFonts w:ascii="DaxPro-Light" w:hAnsi="DaxPro-Light"/>
          <w:sz w:val="24"/>
          <w:szCs w:val="22"/>
          <w:lang w:val="uk-UA"/>
        </w:rPr>
        <w:t>.</w:t>
      </w:r>
    </w:p>
    <w:p w:rsidR="00920448" w:rsidRPr="00495473" w:rsidRDefault="00EE00FC" w:rsidP="00FB0A3B">
      <w:pPr>
        <w:pStyle w:val="a5"/>
        <w:numPr>
          <w:ilvl w:val="1"/>
          <w:numId w:val="12"/>
        </w:numPr>
        <w:ind w:left="0" w:firstLine="414"/>
        <w:jc w:val="both"/>
        <w:rPr>
          <w:rFonts w:ascii="DaxPro-Light" w:hAnsi="DaxPro-Light"/>
          <w:sz w:val="24"/>
          <w:szCs w:val="22"/>
          <w:lang w:val="uk-UA"/>
        </w:rPr>
      </w:pPr>
      <w:r w:rsidRPr="00495473">
        <w:rPr>
          <w:rFonts w:ascii="DaxPro-Light" w:hAnsi="DaxPro-Light"/>
          <w:sz w:val="24"/>
          <w:szCs w:val="22"/>
          <w:lang w:val="uk-UA"/>
        </w:rPr>
        <w:t>Керівники Банку</w:t>
      </w:r>
      <w:r w:rsidR="00920448" w:rsidRPr="00495473">
        <w:rPr>
          <w:rFonts w:ascii="DaxPro-Light" w:hAnsi="DaxPro-Light"/>
          <w:sz w:val="24"/>
          <w:szCs w:val="22"/>
          <w:lang w:val="uk-UA"/>
        </w:rPr>
        <w:t xml:space="preserve"> та структурних підрозділів Банку</w:t>
      </w:r>
      <w:r w:rsidR="00B43327" w:rsidRPr="00495473">
        <w:rPr>
          <w:rFonts w:ascii="DaxPro-Light" w:hAnsi="DaxPro-Light"/>
          <w:sz w:val="24"/>
          <w:szCs w:val="22"/>
          <w:lang w:val="uk-UA"/>
        </w:rPr>
        <w:t xml:space="preserve"> з метою дотримання та поширення культури управління ризиками </w:t>
      </w:r>
      <w:r w:rsidR="00920448" w:rsidRPr="00495473">
        <w:rPr>
          <w:rFonts w:ascii="DaxPro-Light" w:hAnsi="DaxPro-Light"/>
          <w:sz w:val="24"/>
          <w:szCs w:val="22"/>
          <w:lang w:val="uk-UA"/>
        </w:rPr>
        <w:t>зобов</w:t>
      </w:r>
      <w:r w:rsidR="00920448" w:rsidRPr="00495473">
        <w:rPr>
          <w:rFonts w:ascii="DaxPro-Light" w:hAnsi="DaxPro-Light" w:hint="eastAsia"/>
          <w:sz w:val="24"/>
          <w:szCs w:val="22"/>
          <w:lang w:val="uk-UA"/>
        </w:rPr>
        <w:t>’</w:t>
      </w:r>
      <w:r w:rsidR="00920448" w:rsidRPr="00495473">
        <w:rPr>
          <w:rFonts w:ascii="DaxPro-Light" w:hAnsi="DaxPro-Light"/>
          <w:sz w:val="24"/>
          <w:szCs w:val="22"/>
          <w:lang w:val="uk-UA"/>
        </w:rPr>
        <w:t>язані:</w:t>
      </w:r>
    </w:p>
    <w:p w:rsidR="00920448" w:rsidRPr="00725804" w:rsidRDefault="00920448" w:rsidP="00920448">
      <w:pPr>
        <w:pStyle w:val="a5"/>
        <w:numPr>
          <w:ilvl w:val="0"/>
          <w:numId w:val="25"/>
        </w:numPr>
        <w:ind w:left="0" w:firstLine="851"/>
        <w:jc w:val="both"/>
        <w:rPr>
          <w:rFonts w:ascii="DaxPro-Light" w:hAnsi="DaxPro-Light"/>
          <w:sz w:val="22"/>
          <w:szCs w:val="22"/>
          <w:lang w:val="uk-UA"/>
        </w:rPr>
      </w:pPr>
      <w:r w:rsidRPr="00725804">
        <w:rPr>
          <w:rFonts w:ascii="TimesNewRoman" w:hAnsi="TimesNewRoman"/>
          <w:snapToGrid w:val="0"/>
          <w:color w:val="000000"/>
          <w:sz w:val="24"/>
          <w:lang w:val="uk-UA" w:eastAsia="uk-UA"/>
        </w:rPr>
        <w:t>неухильно слідувати вимогам стандартів діяльності Банку</w:t>
      </w:r>
      <w:r w:rsidRPr="00725804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725804">
        <w:rPr>
          <w:rFonts w:ascii="TimesNewRoman" w:hAnsi="TimesNewRoman"/>
          <w:snapToGrid w:val="0"/>
          <w:color w:val="000000"/>
          <w:sz w:val="24"/>
          <w:lang w:val="uk-UA" w:eastAsia="uk-UA"/>
        </w:rPr>
        <w:t>критеріям професійної та особистої поведінки співробітників Банку</w:t>
      </w:r>
      <w:r w:rsidRPr="00725804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725804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викладеним у нормативних  </w:t>
      </w:r>
      <w:r w:rsidR="007C281B" w:rsidRPr="00725804">
        <w:rPr>
          <w:rFonts w:ascii="TimesNewRoman" w:hAnsi="TimesNewRoman"/>
          <w:snapToGrid w:val="0"/>
          <w:color w:val="000000"/>
          <w:sz w:val="24"/>
          <w:lang w:val="uk-UA" w:eastAsia="uk-UA"/>
        </w:rPr>
        <w:t>д</w:t>
      </w:r>
      <w:r w:rsidRPr="00725804">
        <w:rPr>
          <w:rFonts w:ascii="TimesNewRoman" w:hAnsi="TimesNewRoman"/>
          <w:snapToGrid w:val="0"/>
          <w:color w:val="000000"/>
          <w:sz w:val="24"/>
          <w:lang w:val="uk-UA" w:eastAsia="uk-UA"/>
        </w:rPr>
        <w:t>окументах та цьому Кодексі</w:t>
      </w:r>
      <w:r w:rsidR="00AB1782" w:rsidRPr="00725804">
        <w:rPr>
          <w:rFonts w:ascii="TimesNewRoman" w:hAnsi="TimesNewRoman"/>
          <w:snapToGrid w:val="0"/>
          <w:color w:val="000000"/>
          <w:sz w:val="24"/>
          <w:lang w:val="uk-UA" w:eastAsia="uk-UA"/>
        </w:rPr>
        <w:t>;</w:t>
      </w:r>
    </w:p>
    <w:p w:rsidR="00AB1782" w:rsidRPr="00BB3235" w:rsidRDefault="006F5806" w:rsidP="00920448">
      <w:pPr>
        <w:pStyle w:val="a5"/>
        <w:numPr>
          <w:ilvl w:val="0"/>
          <w:numId w:val="25"/>
        </w:numPr>
        <w:ind w:left="0" w:firstLine="851"/>
        <w:jc w:val="both"/>
        <w:rPr>
          <w:rFonts w:ascii="DaxPro-Light" w:hAnsi="DaxPro-Light"/>
          <w:sz w:val="22"/>
          <w:szCs w:val="22"/>
          <w:lang w:val="uk-UA"/>
        </w:rPr>
      </w:pP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>власним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прикладом демонструвати дотримання етичних та професійних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норм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поведінки</w:t>
      </w:r>
      <w:r w:rsidRPr="00A43C1B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обговорювати зі своїми підлеглими приклади етичної та професійної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поведінки</w:t>
      </w:r>
      <w:r w:rsidRPr="00A43C1B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створювати трудову атмосферу причетності кожного до спільної справи</w:t>
      </w:r>
      <w:r w:rsidRPr="00A43C1B">
        <w:rPr>
          <w:rFonts w:ascii="Times-Roman" w:hAnsi="Times-Roman"/>
          <w:snapToGrid w:val="0"/>
          <w:color w:val="000000"/>
          <w:sz w:val="24"/>
          <w:lang w:val="uk-UA" w:eastAsia="uk-UA"/>
        </w:rPr>
        <w:t>,</w:t>
      </w:r>
      <w:r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 </w:t>
      </w:r>
      <w:r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культивувати культуру чесності та високої етики</w:t>
      </w:r>
      <w:r w:rsidR="00BB3235">
        <w:rPr>
          <w:rFonts w:ascii="Times-Roman" w:hAnsi="Times-Roman"/>
          <w:snapToGrid w:val="0"/>
          <w:color w:val="000000"/>
          <w:sz w:val="24"/>
          <w:lang w:val="uk-UA" w:eastAsia="uk-UA"/>
        </w:rPr>
        <w:t>;</w:t>
      </w:r>
    </w:p>
    <w:p w:rsidR="00BB3235" w:rsidRPr="00F52C71" w:rsidRDefault="00BB3235" w:rsidP="00920448">
      <w:pPr>
        <w:pStyle w:val="a5"/>
        <w:numPr>
          <w:ilvl w:val="0"/>
          <w:numId w:val="25"/>
        </w:numPr>
        <w:ind w:left="0" w:firstLine="851"/>
        <w:jc w:val="both"/>
        <w:rPr>
          <w:rFonts w:ascii="DaxPro-Light" w:hAnsi="DaxPro-Light"/>
          <w:sz w:val="22"/>
          <w:szCs w:val="22"/>
          <w:lang w:val="uk-UA"/>
        </w:rPr>
      </w:pPr>
      <w:r w:rsidRPr="00F52C71">
        <w:rPr>
          <w:rFonts w:ascii="TimesNewRoman" w:hAnsi="TimesNewRoman"/>
          <w:snapToGrid w:val="0"/>
          <w:color w:val="000000"/>
          <w:sz w:val="24"/>
          <w:lang w:val="uk-UA" w:eastAsia="uk-UA"/>
        </w:rPr>
        <w:t>чітко та однозначно підкреслювати</w:t>
      </w:r>
      <w:r w:rsidRPr="00F52C71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F52C71">
        <w:rPr>
          <w:rFonts w:ascii="TimesNewRoman" w:hAnsi="TimesNewRoman"/>
          <w:snapToGrid w:val="0"/>
          <w:color w:val="000000"/>
          <w:sz w:val="24"/>
          <w:lang w:val="uk-UA" w:eastAsia="uk-UA"/>
        </w:rPr>
        <w:t>що кожний співробітник Банку  зобов</w:t>
      </w:r>
      <w:r w:rsidRPr="00F52C71">
        <w:rPr>
          <w:rFonts w:ascii="Times-Roman" w:hAnsi="Times-Roman"/>
          <w:snapToGrid w:val="0"/>
          <w:color w:val="000000"/>
          <w:sz w:val="24"/>
          <w:lang w:val="uk-UA" w:eastAsia="uk-UA"/>
        </w:rPr>
        <w:t>’</w:t>
      </w:r>
      <w:r w:rsidRPr="00F52C71">
        <w:rPr>
          <w:rFonts w:ascii="TimesNewRoman" w:hAnsi="TimesNewRoman"/>
          <w:snapToGrid w:val="0"/>
          <w:color w:val="000000"/>
          <w:sz w:val="24"/>
          <w:lang w:val="uk-UA" w:eastAsia="uk-UA"/>
        </w:rPr>
        <w:t>язаний діяти у рамках Кодексу;</w:t>
      </w:r>
    </w:p>
    <w:p w:rsidR="00BB3235" w:rsidRPr="00F52C71" w:rsidRDefault="00E7538E" w:rsidP="00920448">
      <w:pPr>
        <w:pStyle w:val="a5"/>
        <w:numPr>
          <w:ilvl w:val="0"/>
          <w:numId w:val="25"/>
        </w:numPr>
        <w:ind w:left="0" w:firstLine="851"/>
        <w:jc w:val="both"/>
        <w:rPr>
          <w:rFonts w:ascii="DaxPro-Light" w:hAnsi="DaxPro-Light"/>
          <w:sz w:val="22"/>
          <w:szCs w:val="22"/>
          <w:lang w:val="uk-UA"/>
        </w:rPr>
      </w:pPr>
      <w:r w:rsidRPr="00F52C71">
        <w:rPr>
          <w:rFonts w:ascii="TimesNewRoman" w:hAnsi="TimesNewRoman"/>
          <w:snapToGrid w:val="0"/>
          <w:color w:val="000000"/>
          <w:sz w:val="24"/>
          <w:lang w:val="uk-UA" w:eastAsia="uk-UA"/>
        </w:rPr>
        <w:lastRenderedPageBreak/>
        <w:t>демонструвати нетерпиме ставлення до випадків неетичної та нечесної поведінки</w:t>
      </w:r>
      <w:r w:rsidRPr="00F52C71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F52C71">
        <w:rPr>
          <w:rFonts w:ascii="TimesNewRoman" w:hAnsi="TimesNewRoman"/>
          <w:snapToGrid w:val="0"/>
          <w:color w:val="000000"/>
          <w:sz w:val="24"/>
          <w:lang w:val="uk-UA" w:eastAsia="uk-UA"/>
        </w:rPr>
        <w:t>обговорювати зі співробітниками Банку випадки порушення етики</w:t>
      </w:r>
      <w:r w:rsidRPr="00F52C71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F52C71">
        <w:rPr>
          <w:rFonts w:ascii="TimesNewRoman" w:hAnsi="TimesNewRoman"/>
          <w:snapToGrid w:val="0"/>
          <w:color w:val="000000"/>
          <w:sz w:val="24"/>
          <w:lang w:val="uk-UA" w:eastAsia="uk-UA"/>
        </w:rPr>
        <w:t>факти шахрайства та зловживань.</w:t>
      </w:r>
    </w:p>
    <w:p w:rsidR="00C83A77" w:rsidRDefault="00C83A77" w:rsidP="00920448">
      <w:pPr>
        <w:pStyle w:val="a5"/>
        <w:numPr>
          <w:ilvl w:val="0"/>
          <w:numId w:val="25"/>
        </w:numPr>
        <w:ind w:left="0" w:firstLine="851"/>
        <w:jc w:val="both"/>
        <w:rPr>
          <w:rFonts w:ascii="DaxPro-Light" w:hAnsi="DaxPro-Light"/>
          <w:sz w:val="22"/>
          <w:szCs w:val="22"/>
          <w:lang w:val="uk-UA"/>
        </w:rPr>
      </w:pPr>
      <w:r w:rsidRPr="00F52C71">
        <w:rPr>
          <w:rFonts w:ascii="DaxPro-Light" w:hAnsi="DaxPro-Light"/>
          <w:sz w:val="22"/>
          <w:szCs w:val="22"/>
          <w:lang w:val="uk-UA"/>
        </w:rPr>
        <w:t>при прийнятті рішень</w:t>
      </w:r>
      <w:r>
        <w:rPr>
          <w:rFonts w:ascii="DaxPro-Light" w:hAnsi="DaxPro-Light"/>
          <w:sz w:val="22"/>
          <w:szCs w:val="22"/>
          <w:lang w:val="uk-UA"/>
        </w:rPr>
        <w:t xml:space="preserve"> виходити насамперед з довгострокових </w:t>
      </w:r>
      <w:r>
        <w:rPr>
          <w:rFonts w:ascii="DaxPro-Light" w:hAnsi="DaxPro-Light" w:hint="eastAsia"/>
          <w:sz w:val="22"/>
          <w:szCs w:val="22"/>
          <w:lang w:val="uk-UA"/>
        </w:rPr>
        <w:t>стратегічних</w:t>
      </w:r>
      <w:r>
        <w:rPr>
          <w:rFonts w:ascii="DaxPro-Light" w:hAnsi="DaxPro-Light"/>
          <w:sz w:val="22"/>
          <w:szCs w:val="22"/>
          <w:lang w:val="uk-UA"/>
        </w:rPr>
        <w:t xml:space="preserve"> інтересів Банку.</w:t>
      </w:r>
    </w:p>
    <w:p w:rsidR="00FE299C" w:rsidRPr="000154DE" w:rsidRDefault="005F0EB5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>З метою забезпечення майбутньої довгострокової стабільності Банк:</w:t>
      </w:r>
    </w:p>
    <w:p w:rsidR="005F0EB5" w:rsidRPr="000154DE" w:rsidRDefault="00BE24FC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 xml:space="preserve">визначає </w:t>
      </w:r>
      <w:r w:rsidR="00C63334" w:rsidRPr="000154DE">
        <w:rPr>
          <w:sz w:val="24"/>
          <w:szCs w:val="24"/>
          <w:lang w:val="uk-UA"/>
        </w:rPr>
        <w:t>стратегію та процедури управління ризиками,</w:t>
      </w:r>
    </w:p>
    <w:p w:rsidR="00C63334" w:rsidRPr="000154DE" w:rsidRDefault="00260562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 xml:space="preserve">встановлює </w:t>
      </w:r>
      <w:r w:rsidR="003A4B07" w:rsidRPr="000154DE">
        <w:rPr>
          <w:sz w:val="24"/>
          <w:szCs w:val="24"/>
          <w:lang w:val="uk-UA"/>
        </w:rPr>
        <w:t>ризик-апетит</w:t>
      </w:r>
      <w:r w:rsidR="00214998" w:rsidRPr="000154DE">
        <w:rPr>
          <w:sz w:val="24"/>
          <w:szCs w:val="24"/>
          <w:lang w:val="uk-UA"/>
        </w:rPr>
        <w:t xml:space="preserve"> для основних видів ризику</w:t>
      </w:r>
      <w:r w:rsidR="003A4B07" w:rsidRPr="000154DE">
        <w:rPr>
          <w:sz w:val="24"/>
          <w:szCs w:val="24"/>
          <w:lang w:val="uk-UA"/>
        </w:rPr>
        <w:t>,</w:t>
      </w:r>
    </w:p>
    <w:p w:rsidR="003A4B07" w:rsidRPr="000154DE" w:rsidRDefault="00785849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 xml:space="preserve">встановлює, </w:t>
      </w:r>
      <w:r w:rsidR="00260562" w:rsidRPr="000154DE">
        <w:rPr>
          <w:sz w:val="24"/>
          <w:szCs w:val="24"/>
          <w:lang w:val="uk-UA"/>
        </w:rPr>
        <w:t xml:space="preserve">відслідковує дотримання </w:t>
      </w:r>
      <w:r w:rsidR="003A4B07" w:rsidRPr="000154DE">
        <w:rPr>
          <w:sz w:val="24"/>
          <w:szCs w:val="24"/>
          <w:lang w:val="uk-UA"/>
        </w:rPr>
        <w:t>ліміт</w:t>
      </w:r>
      <w:r w:rsidR="00260562" w:rsidRPr="000154DE">
        <w:rPr>
          <w:sz w:val="24"/>
          <w:szCs w:val="24"/>
          <w:lang w:val="uk-UA"/>
        </w:rPr>
        <w:t>ів</w:t>
      </w:r>
      <w:r w:rsidR="003A4B07" w:rsidRPr="000154DE">
        <w:rPr>
          <w:sz w:val="24"/>
          <w:szCs w:val="24"/>
          <w:lang w:val="uk-UA"/>
        </w:rPr>
        <w:t xml:space="preserve"> ризиків</w:t>
      </w:r>
      <w:r w:rsidR="00260562" w:rsidRPr="000154DE">
        <w:rPr>
          <w:sz w:val="24"/>
          <w:szCs w:val="24"/>
          <w:lang w:val="uk-UA"/>
        </w:rPr>
        <w:t>,</w:t>
      </w:r>
      <w:r w:rsidRPr="000154DE">
        <w:rPr>
          <w:sz w:val="24"/>
          <w:szCs w:val="24"/>
          <w:lang w:val="uk-UA"/>
        </w:rPr>
        <w:t xml:space="preserve"> визначає процедуру ескалації у випадку </w:t>
      </w:r>
      <w:r w:rsidR="00F57680" w:rsidRPr="000154DE">
        <w:rPr>
          <w:sz w:val="24"/>
          <w:szCs w:val="24"/>
          <w:lang w:val="uk-UA"/>
        </w:rPr>
        <w:t>їх порушення</w:t>
      </w:r>
      <w:r w:rsidR="00982AA4" w:rsidRPr="000154DE">
        <w:rPr>
          <w:sz w:val="24"/>
          <w:szCs w:val="24"/>
          <w:lang w:val="uk-UA"/>
        </w:rPr>
        <w:t>,</w:t>
      </w:r>
    </w:p>
    <w:p w:rsidR="00214998" w:rsidRPr="000154DE" w:rsidRDefault="00214998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>доводить інформацію про стратегію, процедури управління ризиками, показники  ризик-апетиту до відома всіх працівників Банку,</w:t>
      </w:r>
    </w:p>
    <w:p w:rsidR="00214998" w:rsidRPr="000154DE" w:rsidRDefault="00214998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>інформує всіх працівників про їх роль в процесі управління ризиками,</w:t>
      </w:r>
    </w:p>
    <w:p w:rsidR="00214998" w:rsidRPr="000154DE" w:rsidRDefault="003A4B07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 xml:space="preserve">заохочує до вільного обміну інформацією і критичної оцінки прийняття ризиків </w:t>
      </w:r>
      <w:r w:rsidR="006B6965" w:rsidRPr="000154DE">
        <w:rPr>
          <w:sz w:val="24"/>
          <w:szCs w:val="24"/>
          <w:lang w:val="uk-UA"/>
        </w:rPr>
        <w:t xml:space="preserve">та рішень </w:t>
      </w:r>
      <w:r w:rsidRPr="000154DE">
        <w:rPr>
          <w:sz w:val="24"/>
          <w:szCs w:val="24"/>
          <w:lang w:val="uk-UA"/>
        </w:rPr>
        <w:t>Банком</w:t>
      </w:r>
      <w:r w:rsidR="00214998" w:rsidRPr="000154DE">
        <w:rPr>
          <w:sz w:val="24"/>
          <w:szCs w:val="24"/>
          <w:lang w:val="uk-UA"/>
        </w:rPr>
        <w:t>,</w:t>
      </w:r>
    </w:p>
    <w:p w:rsidR="003A4B07" w:rsidRPr="000154DE" w:rsidRDefault="00817EAE" w:rsidP="005F0EB5">
      <w:pPr>
        <w:pStyle w:val="a5"/>
        <w:numPr>
          <w:ilvl w:val="0"/>
          <w:numId w:val="24"/>
        </w:numPr>
        <w:ind w:left="0" w:firstLine="851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 xml:space="preserve">встановлює відповідальність працівників </w:t>
      </w:r>
      <w:r w:rsidR="00214998" w:rsidRPr="000154DE">
        <w:rPr>
          <w:sz w:val="24"/>
          <w:szCs w:val="24"/>
          <w:lang w:val="uk-UA"/>
        </w:rPr>
        <w:t xml:space="preserve">за </w:t>
      </w:r>
      <w:r w:rsidR="000F5653" w:rsidRPr="000154DE">
        <w:rPr>
          <w:sz w:val="24"/>
          <w:szCs w:val="24"/>
          <w:lang w:val="uk-UA"/>
        </w:rPr>
        <w:t>порушення ризик-апетиту та лімітів ризику</w:t>
      </w:r>
      <w:r w:rsidR="003A4B07" w:rsidRPr="000154DE">
        <w:rPr>
          <w:sz w:val="24"/>
          <w:szCs w:val="24"/>
          <w:lang w:val="uk-UA"/>
        </w:rPr>
        <w:t>.</w:t>
      </w:r>
    </w:p>
    <w:p w:rsidR="00F32A52" w:rsidRDefault="00D52F0D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Наглядова Рада та Правління забезпечують функціонування Банку в межах встановлених показників схильності до ризиків та лімітів ризиків.</w:t>
      </w:r>
    </w:p>
    <w:p w:rsidR="005F0EB5" w:rsidRPr="000154DE" w:rsidRDefault="001A3B6C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 xml:space="preserve">Для покращення обміну інформацією про ризики вище керівництво Банку </w:t>
      </w:r>
      <w:r w:rsidR="00CC5C05" w:rsidRPr="000154DE">
        <w:rPr>
          <w:sz w:val="24"/>
          <w:szCs w:val="24"/>
          <w:lang w:val="uk-UA"/>
        </w:rPr>
        <w:t>здійснює періодичне спілкування  безпосередн</w:t>
      </w:r>
      <w:r w:rsidR="00140FCF" w:rsidRPr="000154DE">
        <w:rPr>
          <w:sz w:val="24"/>
          <w:szCs w:val="24"/>
          <w:lang w:val="uk-UA"/>
        </w:rPr>
        <w:t>ьо з</w:t>
      </w:r>
      <w:r w:rsidR="00CC5C05" w:rsidRPr="000154DE">
        <w:rPr>
          <w:sz w:val="24"/>
          <w:szCs w:val="24"/>
          <w:lang w:val="uk-UA"/>
        </w:rPr>
        <w:t xml:space="preserve"> фахівцями та спеціалістами різних структурних підрозділів Банку.</w:t>
      </w:r>
    </w:p>
    <w:p w:rsidR="006B3D3B" w:rsidRPr="000154DE" w:rsidRDefault="00C44F15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>З</w:t>
      </w:r>
      <w:r w:rsidR="006B3D3B" w:rsidRPr="000154DE">
        <w:rPr>
          <w:sz w:val="24"/>
          <w:szCs w:val="24"/>
          <w:lang w:val="uk-UA"/>
        </w:rPr>
        <w:t xml:space="preserve">міни до політик, бізнес-процесів, продуктів Банку відбуваються з </w:t>
      </w:r>
      <w:r w:rsidR="0038282C" w:rsidRPr="000154DE">
        <w:rPr>
          <w:sz w:val="24"/>
          <w:szCs w:val="24"/>
          <w:lang w:val="uk-UA"/>
        </w:rPr>
        <w:t xml:space="preserve">обов’язковим </w:t>
      </w:r>
      <w:r w:rsidR="006B3D3B" w:rsidRPr="000154DE">
        <w:rPr>
          <w:sz w:val="24"/>
          <w:szCs w:val="24"/>
          <w:lang w:val="uk-UA"/>
        </w:rPr>
        <w:t>погодженням Департаменту управління ризиками</w:t>
      </w:r>
      <w:r w:rsidR="0038282C" w:rsidRPr="000154DE">
        <w:rPr>
          <w:sz w:val="24"/>
          <w:szCs w:val="24"/>
          <w:lang w:val="uk-UA"/>
        </w:rPr>
        <w:t xml:space="preserve">, Служби </w:t>
      </w:r>
      <w:proofErr w:type="spellStart"/>
      <w:r w:rsidR="0038282C" w:rsidRPr="000154DE">
        <w:rPr>
          <w:sz w:val="24"/>
          <w:szCs w:val="24"/>
          <w:lang w:val="uk-UA"/>
        </w:rPr>
        <w:t>комплаєнс-контролю</w:t>
      </w:r>
      <w:proofErr w:type="spellEnd"/>
      <w:r w:rsidR="0038282C" w:rsidRPr="000154DE">
        <w:rPr>
          <w:sz w:val="24"/>
          <w:szCs w:val="24"/>
          <w:lang w:val="uk-UA"/>
        </w:rPr>
        <w:t xml:space="preserve"> та Управління безпеки</w:t>
      </w:r>
      <w:r w:rsidR="006B3D3B" w:rsidRPr="000154DE">
        <w:rPr>
          <w:sz w:val="24"/>
          <w:szCs w:val="24"/>
          <w:lang w:val="uk-UA"/>
        </w:rPr>
        <w:t>.</w:t>
      </w:r>
    </w:p>
    <w:p w:rsidR="003F3C1B" w:rsidRPr="000D63A7" w:rsidRDefault="003F3C1B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D63A7">
        <w:rPr>
          <w:sz w:val="24"/>
          <w:szCs w:val="24"/>
          <w:lang w:val="uk-UA"/>
        </w:rPr>
        <w:t>Банк</w:t>
      </w:r>
      <w:r w:rsidR="008466E1" w:rsidRPr="000D63A7">
        <w:rPr>
          <w:sz w:val="24"/>
          <w:szCs w:val="24"/>
          <w:lang w:val="uk-UA"/>
        </w:rPr>
        <w:t>,</w:t>
      </w:r>
      <w:r w:rsidRPr="000D63A7">
        <w:rPr>
          <w:sz w:val="24"/>
          <w:szCs w:val="24"/>
          <w:lang w:val="uk-UA"/>
        </w:rPr>
        <w:t xml:space="preserve"> </w:t>
      </w:r>
      <w:r w:rsidR="008466E1" w:rsidRPr="000D63A7">
        <w:rPr>
          <w:sz w:val="24"/>
          <w:szCs w:val="24"/>
          <w:lang w:val="uk-UA"/>
        </w:rPr>
        <w:t xml:space="preserve">під час прийняття на роботу нових працівників, та щорічно </w:t>
      </w:r>
      <w:r w:rsidRPr="000D63A7">
        <w:rPr>
          <w:sz w:val="24"/>
          <w:szCs w:val="24"/>
          <w:lang w:val="uk-UA"/>
        </w:rPr>
        <w:t xml:space="preserve">для </w:t>
      </w:r>
      <w:r w:rsidR="008466E1" w:rsidRPr="000D63A7">
        <w:rPr>
          <w:sz w:val="24"/>
          <w:szCs w:val="24"/>
          <w:lang w:val="uk-UA"/>
        </w:rPr>
        <w:t xml:space="preserve">діючих </w:t>
      </w:r>
      <w:r w:rsidRPr="000D63A7">
        <w:rPr>
          <w:sz w:val="24"/>
          <w:szCs w:val="24"/>
          <w:lang w:val="uk-UA"/>
        </w:rPr>
        <w:t>працівників бізнес</w:t>
      </w:r>
      <w:r w:rsidR="00267B47">
        <w:rPr>
          <w:sz w:val="24"/>
          <w:szCs w:val="24"/>
          <w:lang w:val="uk-UA"/>
        </w:rPr>
        <w:t>-</w:t>
      </w:r>
      <w:r w:rsidRPr="000D63A7">
        <w:rPr>
          <w:sz w:val="24"/>
          <w:szCs w:val="24"/>
          <w:lang w:val="uk-UA"/>
        </w:rPr>
        <w:t>підрозділів</w:t>
      </w:r>
      <w:r w:rsidR="008466E1" w:rsidRPr="000D63A7">
        <w:rPr>
          <w:sz w:val="24"/>
          <w:szCs w:val="24"/>
          <w:lang w:val="uk-UA"/>
        </w:rPr>
        <w:t xml:space="preserve"> проводить навчання </w:t>
      </w:r>
      <w:r w:rsidRPr="000D63A7">
        <w:rPr>
          <w:sz w:val="24"/>
          <w:szCs w:val="24"/>
          <w:lang w:val="uk-UA"/>
        </w:rPr>
        <w:t xml:space="preserve">на тему </w:t>
      </w:r>
      <w:r w:rsidR="0014496D">
        <w:rPr>
          <w:sz w:val="24"/>
          <w:szCs w:val="24"/>
          <w:lang w:val="uk-UA"/>
        </w:rPr>
        <w:t xml:space="preserve">культури </w:t>
      </w:r>
      <w:r w:rsidRPr="000D63A7">
        <w:rPr>
          <w:sz w:val="24"/>
          <w:szCs w:val="24"/>
          <w:lang w:val="uk-UA"/>
        </w:rPr>
        <w:t>управління ризиками</w:t>
      </w:r>
      <w:r w:rsidR="008466E1" w:rsidRPr="000D63A7">
        <w:rPr>
          <w:sz w:val="24"/>
          <w:szCs w:val="24"/>
          <w:lang w:val="uk-UA"/>
        </w:rPr>
        <w:t>,</w:t>
      </w:r>
      <w:r w:rsidRPr="000D63A7">
        <w:rPr>
          <w:sz w:val="24"/>
          <w:szCs w:val="24"/>
          <w:lang w:val="uk-UA"/>
        </w:rPr>
        <w:t xml:space="preserve"> </w:t>
      </w:r>
      <w:proofErr w:type="spellStart"/>
      <w:r w:rsidRPr="000D63A7">
        <w:rPr>
          <w:sz w:val="24"/>
          <w:szCs w:val="24"/>
          <w:lang w:val="uk-UA"/>
        </w:rPr>
        <w:t>комплаєнсу</w:t>
      </w:r>
      <w:proofErr w:type="spellEnd"/>
      <w:r w:rsidR="008466E1" w:rsidRPr="000D63A7">
        <w:rPr>
          <w:sz w:val="24"/>
          <w:szCs w:val="24"/>
          <w:lang w:val="uk-UA"/>
        </w:rPr>
        <w:t xml:space="preserve"> та Кодексу поведінки (етики)</w:t>
      </w:r>
      <w:r w:rsidRPr="000D63A7">
        <w:rPr>
          <w:sz w:val="24"/>
          <w:szCs w:val="24"/>
          <w:lang w:val="uk-UA"/>
        </w:rPr>
        <w:t>.</w:t>
      </w:r>
    </w:p>
    <w:p w:rsidR="006C5058" w:rsidRPr="000D63A7" w:rsidRDefault="006C5058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D63A7">
        <w:rPr>
          <w:sz w:val="24"/>
          <w:szCs w:val="24"/>
          <w:lang w:val="uk-UA"/>
        </w:rPr>
        <w:t>У випадку виявлення під час виконання своїх посадових обов’язків будь-яких реалізованих чи потенційних ризиків</w:t>
      </w:r>
      <w:r w:rsidR="00DE275E" w:rsidRPr="000D63A7">
        <w:rPr>
          <w:sz w:val="24"/>
          <w:szCs w:val="24"/>
          <w:lang w:val="uk-UA"/>
        </w:rPr>
        <w:t xml:space="preserve">, </w:t>
      </w:r>
      <w:r w:rsidRPr="000D63A7">
        <w:rPr>
          <w:sz w:val="24"/>
          <w:szCs w:val="24"/>
          <w:lang w:val="uk-UA"/>
        </w:rPr>
        <w:t xml:space="preserve">інших загрозливих тенденцій працівник зобов’язаний </w:t>
      </w:r>
      <w:r w:rsidR="009D6775" w:rsidRPr="000D63A7">
        <w:rPr>
          <w:sz w:val="24"/>
          <w:szCs w:val="24"/>
          <w:lang w:val="uk-UA"/>
        </w:rPr>
        <w:t xml:space="preserve">негайно </w:t>
      </w:r>
      <w:r w:rsidRPr="000D63A7">
        <w:rPr>
          <w:sz w:val="24"/>
          <w:szCs w:val="24"/>
          <w:lang w:val="uk-UA"/>
        </w:rPr>
        <w:t>повідомити про такі випадки свого керівника та відповідний підрозділ Департаменту управління ри</w:t>
      </w:r>
      <w:r w:rsidR="00FC636C" w:rsidRPr="000D63A7">
        <w:rPr>
          <w:sz w:val="24"/>
          <w:szCs w:val="24"/>
          <w:lang w:val="uk-UA"/>
        </w:rPr>
        <w:t>з</w:t>
      </w:r>
      <w:r w:rsidRPr="000D63A7">
        <w:rPr>
          <w:sz w:val="24"/>
          <w:szCs w:val="24"/>
          <w:lang w:val="uk-UA"/>
        </w:rPr>
        <w:t>иками.</w:t>
      </w:r>
    </w:p>
    <w:p w:rsidR="008F524A" w:rsidRPr="000D63A7" w:rsidRDefault="00E121F1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D63A7">
        <w:rPr>
          <w:sz w:val="24"/>
          <w:szCs w:val="24"/>
          <w:lang w:val="uk-UA"/>
        </w:rPr>
        <w:t xml:space="preserve">У випадку виявлення під час виконання своїх посадових обов’язків будь-яких порушень законодавства чи внутрішніх нормативних документів, правил цього Кодексу, </w:t>
      </w:r>
      <w:r w:rsidR="00D021D0" w:rsidRPr="000D63A7">
        <w:rPr>
          <w:sz w:val="24"/>
          <w:szCs w:val="24"/>
          <w:lang w:val="uk-UA"/>
        </w:rPr>
        <w:t xml:space="preserve">випадків реалізованого чи потенційного конфлікту інтересів працівник зобов’язаний </w:t>
      </w:r>
      <w:r w:rsidR="009D6775" w:rsidRPr="000D63A7">
        <w:rPr>
          <w:sz w:val="24"/>
          <w:szCs w:val="24"/>
          <w:lang w:val="uk-UA"/>
        </w:rPr>
        <w:t xml:space="preserve">негайно </w:t>
      </w:r>
      <w:r w:rsidR="00D021D0" w:rsidRPr="000D63A7">
        <w:rPr>
          <w:sz w:val="24"/>
          <w:szCs w:val="24"/>
          <w:lang w:val="uk-UA"/>
        </w:rPr>
        <w:t xml:space="preserve">повідомити про такі випадки свого керівника та Службу </w:t>
      </w:r>
      <w:proofErr w:type="spellStart"/>
      <w:r w:rsidR="00D021D0" w:rsidRPr="000D63A7">
        <w:rPr>
          <w:sz w:val="24"/>
          <w:szCs w:val="24"/>
          <w:lang w:val="uk-UA"/>
        </w:rPr>
        <w:t>комплаєнс-контролю</w:t>
      </w:r>
      <w:proofErr w:type="spellEnd"/>
      <w:r w:rsidR="00D021D0" w:rsidRPr="000D63A7">
        <w:rPr>
          <w:sz w:val="24"/>
          <w:szCs w:val="24"/>
          <w:lang w:val="uk-UA"/>
        </w:rPr>
        <w:t>.</w:t>
      </w:r>
    </w:p>
    <w:p w:rsidR="009D6775" w:rsidRPr="000D63A7" w:rsidRDefault="009D6775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D63A7">
        <w:rPr>
          <w:sz w:val="24"/>
          <w:szCs w:val="24"/>
          <w:lang w:val="uk-UA"/>
        </w:rPr>
        <w:t>Керівники підрозділів сприяють обмін</w:t>
      </w:r>
      <w:r w:rsidR="00277A46" w:rsidRPr="000D63A7">
        <w:rPr>
          <w:sz w:val="24"/>
          <w:szCs w:val="24"/>
          <w:lang w:val="uk-UA"/>
        </w:rPr>
        <w:t>у</w:t>
      </w:r>
      <w:r w:rsidRPr="000D63A7">
        <w:rPr>
          <w:sz w:val="24"/>
          <w:szCs w:val="24"/>
          <w:lang w:val="uk-UA"/>
        </w:rPr>
        <w:t xml:space="preserve"> інформацією з Департаментом управління ризиками та Службою </w:t>
      </w:r>
      <w:proofErr w:type="spellStart"/>
      <w:r w:rsidRPr="000D63A7">
        <w:rPr>
          <w:sz w:val="24"/>
          <w:szCs w:val="24"/>
          <w:lang w:val="uk-UA"/>
        </w:rPr>
        <w:t>комплаєнс-контролю</w:t>
      </w:r>
      <w:proofErr w:type="spellEnd"/>
      <w:r w:rsidRPr="000D63A7">
        <w:rPr>
          <w:sz w:val="24"/>
          <w:szCs w:val="24"/>
          <w:lang w:val="uk-UA"/>
        </w:rPr>
        <w:t>.</w:t>
      </w:r>
    </w:p>
    <w:p w:rsidR="00303FFB" w:rsidRPr="000D63A7" w:rsidRDefault="00303FFB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D63A7">
        <w:rPr>
          <w:sz w:val="24"/>
          <w:szCs w:val="24"/>
          <w:lang w:val="uk-UA"/>
        </w:rPr>
        <w:t>При оцінці, вивченні, розслідуванні будь-яких ризикових подій, інцидентів, неприйнятної поведінки особлива увага приділяєт</w:t>
      </w:r>
      <w:r w:rsidR="00571D70" w:rsidRPr="000D63A7">
        <w:rPr>
          <w:sz w:val="24"/>
          <w:szCs w:val="24"/>
          <w:lang w:val="uk-UA"/>
        </w:rPr>
        <w:t>ься реальній першопричині події</w:t>
      </w:r>
      <w:r w:rsidRPr="000D63A7">
        <w:rPr>
          <w:sz w:val="24"/>
          <w:szCs w:val="24"/>
          <w:lang w:val="uk-UA"/>
        </w:rPr>
        <w:t xml:space="preserve">. </w:t>
      </w:r>
    </w:p>
    <w:p w:rsidR="009B7B06" w:rsidRPr="000154DE" w:rsidRDefault="009B7B06" w:rsidP="00FB0A3B">
      <w:pPr>
        <w:pStyle w:val="a5"/>
        <w:numPr>
          <w:ilvl w:val="1"/>
          <w:numId w:val="12"/>
        </w:numPr>
        <w:ind w:left="0" w:firstLine="414"/>
        <w:jc w:val="both"/>
        <w:rPr>
          <w:sz w:val="24"/>
          <w:szCs w:val="24"/>
          <w:lang w:val="uk-UA"/>
        </w:rPr>
      </w:pPr>
      <w:r w:rsidRPr="000154DE">
        <w:rPr>
          <w:sz w:val="24"/>
          <w:szCs w:val="24"/>
          <w:lang w:val="uk-UA"/>
        </w:rPr>
        <w:t>Оцінка та обговорення уроків винесених з минулих подій (як позитивних</w:t>
      </w:r>
      <w:r w:rsidR="00267B47">
        <w:rPr>
          <w:sz w:val="24"/>
          <w:szCs w:val="24"/>
          <w:lang w:val="uk-UA"/>
        </w:rPr>
        <w:t>,</w:t>
      </w:r>
      <w:r w:rsidRPr="000154DE">
        <w:rPr>
          <w:sz w:val="24"/>
          <w:szCs w:val="24"/>
          <w:lang w:val="uk-UA"/>
        </w:rPr>
        <w:t xml:space="preserve"> так і негативних) </w:t>
      </w:r>
      <w:r w:rsidR="007F7330" w:rsidRPr="000154DE">
        <w:rPr>
          <w:sz w:val="24"/>
          <w:szCs w:val="24"/>
          <w:lang w:val="uk-UA"/>
        </w:rPr>
        <w:t>розглядається як можливість покращення культури управління ризиками та впровадження дієвих змін до бізнес-процесів Банку.</w:t>
      </w:r>
    </w:p>
    <w:p w:rsidR="000B3573" w:rsidRPr="000B3573" w:rsidRDefault="00794C31" w:rsidP="000B3573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Toc530728762"/>
      <w:r w:rsidRPr="000B3573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</w:t>
      </w:r>
      <w:r w:rsidR="000B3573" w:rsidRPr="000B3573">
        <w:rPr>
          <w:rFonts w:ascii="Times New Roman" w:hAnsi="Times New Roman" w:cs="Times New Roman"/>
          <w:sz w:val="24"/>
          <w:szCs w:val="24"/>
          <w:lang w:val="uk-UA"/>
        </w:rPr>
        <w:t>про порушення правил корпоративної етики.</w:t>
      </w:r>
      <w:bookmarkEnd w:id="5"/>
    </w:p>
    <w:p w:rsidR="00ED176B" w:rsidRDefault="00ED176B" w:rsidP="00732FB8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Всі працівники Банку, а також всі клієнти та контрагенти  мають можливість повідомити про факти недотримання законодавства України, внутрішніх нормативних документів Банку, зловживань та корупції, конфлікту інтересів, інших порушень.</w:t>
      </w:r>
    </w:p>
    <w:p w:rsidR="000B3573" w:rsidRDefault="00ED176B" w:rsidP="00732FB8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Повідомлення про виявлені факти чи ознаки порушень</w:t>
      </w:r>
      <w:r w:rsidR="00732FB8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</w:t>
      </w:r>
      <w:r w:rsidR="00732FB8">
        <w:rPr>
          <w:sz w:val="24"/>
          <w:szCs w:val="24"/>
          <w:lang w:val="uk-UA" w:eastAsia="ru-RU"/>
        </w:rPr>
        <w:t>з</w:t>
      </w:r>
      <w:r>
        <w:rPr>
          <w:sz w:val="24"/>
          <w:szCs w:val="24"/>
          <w:lang w:val="uk-UA" w:eastAsia="ru-RU"/>
        </w:rPr>
        <w:t>ловживань</w:t>
      </w:r>
      <w:r w:rsidR="00732FB8">
        <w:rPr>
          <w:sz w:val="24"/>
          <w:szCs w:val="24"/>
          <w:lang w:val="uk-UA" w:eastAsia="ru-RU"/>
        </w:rPr>
        <w:t xml:space="preserve">, неналежної поведінки передаються в усній чи письмовій формі (в т.ч. за допомогою каналів </w:t>
      </w:r>
      <w:r w:rsidR="00732FB8">
        <w:rPr>
          <w:sz w:val="24"/>
          <w:szCs w:val="24"/>
          <w:lang w:val="uk-UA" w:eastAsia="ru-RU"/>
        </w:rPr>
        <w:lastRenderedPageBreak/>
        <w:t>повідомлень</w:t>
      </w:r>
      <w:r w:rsidR="00267B47">
        <w:rPr>
          <w:sz w:val="24"/>
          <w:szCs w:val="24"/>
          <w:lang w:val="uk-UA" w:eastAsia="ru-RU"/>
        </w:rPr>
        <w:t>,</w:t>
      </w:r>
      <w:r w:rsidR="00732FB8">
        <w:rPr>
          <w:sz w:val="24"/>
          <w:szCs w:val="24"/>
          <w:lang w:val="uk-UA" w:eastAsia="ru-RU"/>
        </w:rPr>
        <w:t xml:space="preserve"> визначених цим Кодексом) працівникам  </w:t>
      </w:r>
      <w:r w:rsidR="009861EC">
        <w:rPr>
          <w:sz w:val="24"/>
          <w:szCs w:val="24"/>
          <w:lang w:val="uk-UA" w:eastAsia="ru-RU"/>
        </w:rPr>
        <w:t>Управління</w:t>
      </w:r>
      <w:r w:rsidR="00732FB8">
        <w:rPr>
          <w:sz w:val="24"/>
          <w:szCs w:val="24"/>
          <w:lang w:val="uk-UA" w:eastAsia="ru-RU"/>
        </w:rPr>
        <w:t xml:space="preserve"> безпеки та Служби </w:t>
      </w:r>
      <w:proofErr w:type="spellStart"/>
      <w:r w:rsidR="00732FB8">
        <w:rPr>
          <w:sz w:val="24"/>
          <w:szCs w:val="24"/>
          <w:lang w:val="uk-UA" w:eastAsia="ru-RU"/>
        </w:rPr>
        <w:t>комплаєнс-контролю</w:t>
      </w:r>
      <w:proofErr w:type="spellEnd"/>
      <w:r w:rsidR="000D63A7" w:rsidRPr="000D63A7">
        <w:rPr>
          <w:sz w:val="24"/>
          <w:szCs w:val="24"/>
          <w:lang w:val="uk-UA" w:eastAsia="ru-RU"/>
        </w:rPr>
        <w:t xml:space="preserve"> </w:t>
      </w:r>
      <w:r w:rsidR="000D63A7">
        <w:rPr>
          <w:sz w:val="24"/>
          <w:szCs w:val="24"/>
          <w:lang w:val="uk-UA" w:eastAsia="ru-RU"/>
        </w:rPr>
        <w:t xml:space="preserve">та Наглядовій </w:t>
      </w:r>
      <w:r w:rsidR="00BA799E">
        <w:rPr>
          <w:sz w:val="24"/>
          <w:szCs w:val="24"/>
          <w:lang w:val="uk-UA" w:eastAsia="ru-RU"/>
        </w:rPr>
        <w:t>Р</w:t>
      </w:r>
      <w:r w:rsidR="000D63A7">
        <w:rPr>
          <w:sz w:val="24"/>
          <w:szCs w:val="24"/>
          <w:lang w:val="uk-UA" w:eastAsia="ru-RU"/>
        </w:rPr>
        <w:t>аді</w:t>
      </w:r>
      <w:r w:rsidR="00BA799E">
        <w:rPr>
          <w:sz w:val="24"/>
          <w:szCs w:val="24"/>
          <w:lang w:val="uk-UA" w:eastAsia="ru-RU"/>
        </w:rPr>
        <w:t xml:space="preserve"> Банку</w:t>
      </w:r>
      <w:r w:rsidR="00732FB8">
        <w:rPr>
          <w:sz w:val="24"/>
          <w:szCs w:val="24"/>
          <w:lang w:val="uk-UA" w:eastAsia="ru-RU"/>
        </w:rPr>
        <w:t>.</w:t>
      </w:r>
    </w:p>
    <w:p w:rsidR="00ED176B" w:rsidRDefault="002B4917" w:rsidP="00D779EF">
      <w:pPr>
        <w:pStyle w:val="a5"/>
        <w:numPr>
          <w:ilvl w:val="1"/>
          <w:numId w:val="12"/>
        </w:numPr>
        <w:ind w:left="0" w:firstLine="426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Подання зав</w:t>
      </w:r>
      <w:r w:rsidR="00914873">
        <w:rPr>
          <w:sz w:val="24"/>
          <w:szCs w:val="24"/>
          <w:lang w:val="uk-UA" w:eastAsia="ru-RU"/>
        </w:rPr>
        <w:t>і</w:t>
      </w:r>
      <w:r>
        <w:rPr>
          <w:sz w:val="24"/>
          <w:szCs w:val="24"/>
          <w:lang w:val="uk-UA" w:eastAsia="ru-RU"/>
        </w:rPr>
        <w:t>домо неправдивих даних не допускається.</w:t>
      </w:r>
    </w:p>
    <w:p w:rsidR="00914873" w:rsidRPr="009E755E" w:rsidRDefault="00250454" w:rsidP="00D779EF">
      <w:pPr>
        <w:pStyle w:val="a5"/>
        <w:numPr>
          <w:ilvl w:val="1"/>
          <w:numId w:val="12"/>
        </w:numPr>
        <w:ind w:left="0" w:firstLine="426"/>
        <w:rPr>
          <w:sz w:val="24"/>
          <w:szCs w:val="24"/>
          <w:lang w:val="uk-UA" w:eastAsia="ru-RU"/>
        </w:rPr>
      </w:pPr>
      <w:r w:rsidRPr="009E755E">
        <w:rPr>
          <w:sz w:val="24"/>
          <w:szCs w:val="24"/>
          <w:lang w:val="uk-UA" w:eastAsia="ru-RU"/>
        </w:rPr>
        <w:t>В Банку діють наступні канали повідомлень:</w:t>
      </w:r>
    </w:p>
    <w:p w:rsidR="00316ECA" w:rsidRPr="009E755E" w:rsidRDefault="00316ECA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r w:rsidRPr="009E755E">
        <w:rPr>
          <w:sz w:val="24"/>
          <w:szCs w:val="24"/>
          <w:lang w:val="uk-UA" w:eastAsia="ru-RU"/>
        </w:rPr>
        <w:t xml:space="preserve">особиста зустріч з працівником Служби </w:t>
      </w:r>
      <w:proofErr w:type="spellStart"/>
      <w:r w:rsidRPr="009E755E">
        <w:rPr>
          <w:sz w:val="24"/>
          <w:szCs w:val="24"/>
          <w:lang w:val="uk-UA" w:eastAsia="ru-RU"/>
        </w:rPr>
        <w:t>комплаєнс</w:t>
      </w:r>
      <w:proofErr w:type="spellEnd"/>
      <w:r w:rsidR="003B1A41" w:rsidRPr="009E755E">
        <w:rPr>
          <w:sz w:val="24"/>
          <w:szCs w:val="24"/>
          <w:lang w:val="ru-RU" w:eastAsia="ru-RU"/>
        </w:rPr>
        <w:t>-</w:t>
      </w:r>
      <w:r w:rsidRPr="009E755E">
        <w:rPr>
          <w:sz w:val="24"/>
          <w:szCs w:val="24"/>
          <w:lang w:val="uk-UA" w:eastAsia="ru-RU"/>
        </w:rPr>
        <w:t>контролю</w:t>
      </w:r>
      <w:r w:rsidR="00757141" w:rsidRPr="009E755E">
        <w:rPr>
          <w:sz w:val="24"/>
          <w:szCs w:val="24"/>
          <w:lang w:val="uk-UA" w:eastAsia="ru-RU"/>
        </w:rPr>
        <w:t>;</w:t>
      </w:r>
    </w:p>
    <w:p w:rsidR="007F328D" w:rsidRPr="009E755E" w:rsidRDefault="007F328D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r w:rsidRPr="009E755E">
        <w:rPr>
          <w:sz w:val="24"/>
          <w:szCs w:val="24"/>
          <w:lang w:val="uk-UA" w:eastAsia="ru-RU"/>
        </w:rPr>
        <w:t xml:space="preserve">окрема </w:t>
      </w:r>
      <w:r w:rsidR="00392A4E">
        <w:rPr>
          <w:sz w:val="24"/>
          <w:szCs w:val="24"/>
          <w:lang w:val="uk-UA" w:eastAsia="ru-RU"/>
        </w:rPr>
        <w:t xml:space="preserve">електронна </w:t>
      </w:r>
      <w:r w:rsidRPr="009E755E">
        <w:rPr>
          <w:sz w:val="24"/>
          <w:szCs w:val="24"/>
          <w:lang w:val="uk-UA" w:eastAsia="ru-RU"/>
        </w:rPr>
        <w:t xml:space="preserve">поштова скринька Служби </w:t>
      </w:r>
      <w:proofErr w:type="spellStart"/>
      <w:r w:rsidRPr="009E755E">
        <w:rPr>
          <w:sz w:val="24"/>
          <w:szCs w:val="24"/>
          <w:lang w:val="uk-UA" w:eastAsia="ru-RU"/>
        </w:rPr>
        <w:t>комплаєнс-контролю</w:t>
      </w:r>
      <w:proofErr w:type="spellEnd"/>
      <w:r w:rsidR="009E755E" w:rsidRPr="009E755E">
        <w:rPr>
          <w:sz w:val="24"/>
          <w:szCs w:val="24"/>
          <w:lang w:val="ru-RU" w:eastAsia="ru-RU"/>
        </w:rPr>
        <w:t>;</w:t>
      </w:r>
      <w:r w:rsidRPr="009E755E">
        <w:rPr>
          <w:sz w:val="24"/>
          <w:szCs w:val="24"/>
          <w:lang w:val="uk-UA" w:eastAsia="ru-RU"/>
        </w:rPr>
        <w:t xml:space="preserve"> </w:t>
      </w:r>
    </w:p>
    <w:p w:rsidR="00250454" w:rsidRPr="00CF74FA" w:rsidRDefault="00CF74FA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окрема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електронна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поштова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скринька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Банку</w:t>
      </w:r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>;</w:t>
      </w:r>
    </w:p>
    <w:p w:rsidR="00CF74FA" w:rsidRPr="003A6420" w:rsidRDefault="003A6420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абонентська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поштова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скринька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за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адресою</w:t>
      </w:r>
      <w:proofErr w:type="spellEnd"/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 xml:space="preserve">: 79008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м</w:t>
      </w:r>
      <w:proofErr w:type="gramStart"/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>.</w:t>
      </w:r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Л</w:t>
      </w:r>
      <w:proofErr w:type="gram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ьвів</w:t>
      </w:r>
      <w:proofErr w:type="spellEnd"/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 xml:space="preserve">,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вул</w:t>
      </w:r>
      <w:proofErr w:type="spellEnd"/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 xml:space="preserve">. </w:t>
      </w:r>
      <w:r w:rsidRPr="00A74913">
        <w:rPr>
          <w:rFonts w:ascii="TimesNewRoman" w:hAnsi="TimesNewRoman"/>
          <w:snapToGrid w:val="0"/>
          <w:color w:val="000000"/>
          <w:sz w:val="24"/>
          <w:lang w:val="ru-RU" w:eastAsia="uk-UA"/>
        </w:rPr>
        <w:t>Валова</w:t>
      </w:r>
      <w:r w:rsidRPr="00A74913">
        <w:rPr>
          <w:rFonts w:ascii="Times-Roman" w:hAnsi="Times-Roman"/>
          <w:snapToGrid w:val="0"/>
          <w:color w:val="000000"/>
          <w:sz w:val="24"/>
          <w:lang w:val="ru-RU" w:eastAsia="uk-UA"/>
        </w:rPr>
        <w:t>, 11</w:t>
      </w:r>
      <w:r w:rsidR="00A74913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 </w:t>
      </w:r>
      <w:r w:rsidR="00A74913" w:rsidRPr="000C41D4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(необхідно позначити, що інформація призначається для </w:t>
      </w:r>
      <w:r w:rsidR="00A74913" w:rsidRPr="000C41D4">
        <w:rPr>
          <w:sz w:val="24"/>
          <w:szCs w:val="24"/>
          <w:lang w:val="uk-UA" w:eastAsia="ru-RU"/>
        </w:rPr>
        <w:t xml:space="preserve">Управління безпеки та/або Служби </w:t>
      </w:r>
      <w:proofErr w:type="spellStart"/>
      <w:r w:rsidR="00A74913" w:rsidRPr="000C41D4">
        <w:rPr>
          <w:sz w:val="24"/>
          <w:szCs w:val="24"/>
          <w:lang w:val="uk-UA" w:eastAsia="ru-RU"/>
        </w:rPr>
        <w:t>комплаєнс-контролю</w:t>
      </w:r>
      <w:proofErr w:type="spellEnd"/>
      <w:r w:rsidR="00A74913" w:rsidRPr="000C41D4">
        <w:rPr>
          <w:rFonts w:ascii="Times-Roman" w:hAnsi="Times-Roman"/>
          <w:snapToGrid w:val="0"/>
          <w:color w:val="000000"/>
          <w:sz w:val="24"/>
          <w:lang w:val="uk-UA" w:eastAsia="uk-UA"/>
        </w:rPr>
        <w:t>);</w:t>
      </w:r>
    </w:p>
    <w:p w:rsidR="003A6420" w:rsidRPr="003A6420" w:rsidRDefault="003A6420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телефон контакт</w:t>
      </w:r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>-</w:t>
      </w:r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центру </w:t>
      </w:r>
      <w:r w:rsidR="00043D2B">
        <w:rPr>
          <w:rFonts w:ascii="Times-Roman" w:hAnsi="Times-Roman"/>
          <w:snapToGrid w:val="0"/>
          <w:color w:val="000000"/>
          <w:sz w:val="24"/>
          <w:lang w:val="ru-RU" w:eastAsia="uk-UA"/>
        </w:rPr>
        <w:t>0</w:t>
      </w:r>
      <w:r w:rsidRPr="00A43C1B">
        <w:rPr>
          <w:rFonts w:ascii="Times-Roman" w:hAnsi="Times-Roman"/>
          <w:snapToGrid w:val="0"/>
          <w:color w:val="000000"/>
          <w:sz w:val="24"/>
          <w:lang w:val="ru-RU" w:eastAsia="uk-UA"/>
        </w:rPr>
        <w:t xml:space="preserve"> 800 50 20 30,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який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працює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</w:t>
      </w: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цілодобово</w:t>
      </w:r>
      <w:proofErr w:type="spellEnd"/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>;</w:t>
      </w:r>
    </w:p>
    <w:p w:rsidR="003A6420" w:rsidRPr="007C7BFA" w:rsidRDefault="003A6420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proofErr w:type="spellStart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>корпоративний</w:t>
      </w:r>
      <w:proofErr w:type="spellEnd"/>
      <w:r w:rsidRPr="00A43C1B">
        <w:rPr>
          <w:rFonts w:ascii="TimesNewRoman" w:hAnsi="TimesNewRoman"/>
          <w:snapToGrid w:val="0"/>
          <w:color w:val="000000"/>
          <w:sz w:val="24"/>
          <w:lang w:val="ru-RU" w:eastAsia="uk-UA"/>
        </w:rPr>
        <w:t xml:space="preserve"> сайт </w:t>
      </w:r>
      <w:hyperlink r:id="rId11" w:history="1">
        <w:r w:rsidRPr="00D3726E">
          <w:rPr>
            <w:rStyle w:val="af6"/>
            <w:rFonts w:ascii="Times-Roman" w:hAnsi="Times-Roman"/>
            <w:snapToGrid w:val="0"/>
            <w:sz w:val="24"/>
            <w:lang w:eastAsia="uk-UA"/>
          </w:rPr>
          <w:t>www</w:t>
        </w:r>
        <w:r w:rsidRPr="00A43C1B">
          <w:rPr>
            <w:rStyle w:val="af6"/>
            <w:rFonts w:ascii="Times-Roman" w:hAnsi="Times-Roman"/>
            <w:snapToGrid w:val="0"/>
            <w:sz w:val="24"/>
            <w:lang w:val="ru-RU" w:eastAsia="uk-UA"/>
          </w:rPr>
          <w:t>.</w:t>
        </w:r>
        <w:r w:rsidRPr="00D3726E">
          <w:rPr>
            <w:rStyle w:val="af6"/>
            <w:rFonts w:ascii="Times-Roman" w:hAnsi="Times-Roman"/>
            <w:snapToGrid w:val="0"/>
            <w:sz w:val="24"/>
            <w:lang w:eastAsia="uk-UA"/>
          </w:rPr>
          <w:t>ideabank</w:t>
        </w:r>
        <w:r w:rsidRPr="00A43C1B">
          <w:rPr>
            <w:rStyle w:val="af6"/>
            <w:rFonts w:ascii="Times-Roman" w:hAnsi="Times-Roman"/>
            <w:snapToGrid w:val="0"/>
            <w:sz w:val="24"/>
            <w:lang w:val="ru-RU" w:eastAsia="uk-UA"/>
          </w:rPr>
          <w:t>.</w:t>
        </w:r>
        <w:r w:rsidRPr="00D3726E">
          <w:rPr>
            <w:rStyle w:val="af6"/>
            <w:rFonts w:ascii="Times-Roman" w:hAnsi="Times-Roman"/>
            <w:snapToGrid w:val="0"/>
            <w:sz w:val="24"/>
            <w:lang w:eastAsia="uk-UA"/>
          </w:rPr>
          <w:t>ua</w:t>
        </w:r>
      </w:hyperlink>
      <w:r>
        <w:rPr>
          <w:rFonts w:ascii="Times-Roman" w:hAnsi="Times-Roman"/>
          <w:snapToGrid w:val="0"/>
          <w:color w:val="0065CC"/>
          <w:sz w:val="24"/>
          <w:lang w:val="uk-UA" w:eastAsia="uk-UA"/>
        </w:rPr>
        <w:t xml:space="preserve"> </w:t>
      </w:r>
      <w:r w:rsidRPr="003A6420">
        <w:rPr>
          <w:rFonts w:ascii="Times-Roman" w:hAnsi="Times-Roman"/>
          <w:snapToGrid w:val="0"/>
          <w:sz w:val="24"/>
          <w:lang w:val="uk-UA" w:eastAsia="uk-UA"/>
        </w:rPr>
        <w:t>(розділ</w:t>
      </w:r>
      <w:proofErr w:type="gramStart"/>
      <w:r w:rsidR="002F4F35">
        <w:rPr>
          <w:rFonts w:ascii="Times-Roman" w:hAnsi="Times-Roman"/>
          <w:snapToGrid w:val="0"/>
          <w:sz w:val="24"/>
          <w:lang w:val="uk-UA" w:eastAsia="uk-UA"/>
        </w:rPr>
        <w:t xml:space="preserve"> </w:t>
      </w:r>
      <w:r w:rsidR="005E7AB7">
        <w:rPr>
          <w:rFonts w:ascii="Times-Roman" w:hAnsi="Times-Roman"/>
          <w:snapToGrid w:val="0"/>
          <w:sz w:val="24"/>
          <w:lang w:val="uk-UA" w:eastAsia="uk-UA"/>
        </w:rPr>
        <w:t>П</w:t>
      </w:r>
      <w:proofErr w:type="gramEnd"/>
      <w:r w:rsidR="005E7AB7">
        <w:rPr>
          <w:rFonts w:ascii="Times-Roman" w:hAnsi="Times-Roman"/>
          <w:snapToGrid w:val="0"/>
          <w:sz w:val="24"/>
          <w:lang w:val="uk-UA" w:eastAsia="uk-UA"/>
        </w:rPr>
        <w:t>ро</w:t>
      </w:r>
      <w:r w:rsidR="007C5ABE">
        <w:rPr>
          <w:rFonts w:ascii="Times-Roman" w:hAnsi="Times-Roman"/>
          <w:snapToGrid w:val="0"/>
          <w:sz w:val="24"/>
          <w:lang w:val="uk-UA" w:eastAsia="uk-UA"/>
        </w:rPr>
        <w:t xml:space="preserve"> Банк – Повідомлення про </w:t>
      </w:r>
      <w:r w:rsidR="007C5ABE" w:rsidRPr="007C7BFA">
        <w:rPr>
          <w:rFonts w:ascii="Times-Roman" w:hAnsi="Times-Roman"/>
          <w:snapToGrid w:val="0"/>
          <w:sz w:val="24"/>
          <w:lang w:val="uk-UA" w:eastAsia="uk-UA"/>
        </w:rPr>
        <w:t>шахрайство</w:t>
      </w:r>
      <w:r w:rsidRPr="007C7BFA">
        <w:rPr>
          <w:rFonts w:ascii="Times-Roman" w:hAnsi="Times-Roman"/>
          <w:snapToGrid w:val="0"/>
          <w:sz w:val="24"/>
          <w:lang w:val="uk-UA" w:eastAsia="uk-UA"/>
        </w:rPr>
        <w:t>)</w:t>
      </w:r>
      <w:r w:rsidR="007C5ABE" w:rsidRPr="007C7BFA">
        <w:rPr>
          <w:rFonts w:ascii="Times-Roman" w:hAnsi="Times-Roman"/>
          <w:snapToGrid w:val="0"/>
          <w:sz w:val="24"/>
          <w:lang w:val="uk-UA" w:eastAsia="uk-UA"/>
        </w:rPr>
        <w:t>;</w:t>
      </w:r>
    </w:p>
    <w:p w:rsidR="001E32DB" w:rsidRPr="007C7BFA" w:rsidRDefault="001E32DB" w:rsidP="00CF74FA">
      <w:pPr>
        <w:pStyle w:val="a5"/>
        <w:numPr>
          <w:ilvl w:val="0"/>
          <w:numId w:val="26"/>
        </w:numPr>
        <w:ind w:left="0" w:firstLine="709"/>
        <w:jc w:val="both"/>
        <w:rPr>
          <w:sz w:val="24"/>
          <w:szCs w:val="24"/>
          <w:lang w:val="uk-UA" w:eastAsia="ru-RU"/>
        </w:rPr>
      </w:pPr>
      <w:r w:rsidRPr="007C7BFA">
        <w:rPr>
          <w:sz w:val="24"/>
          <w:szCs w:val="24"/>
          <w:lang w:val="uk-UA" w:eastAsia="ru-RU"/>
        </w:rPr>
        <w:t>окрема електронна поштова скринька Наглядової Ради Банку.</w:t>
      </w:r>
    </w:p>
    <w:p w:rsidR="009E755E" w:rsidRPr="009E755E" w:rsidRDefault="009E755E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Інформація про адреси електронних поштових скриньок доводиться до відома працівників Банку Службою </w:t>
      </w:r>
      <w:proofErr w:type="spellStart"/>
      <w:r>
        <w:rPr>
          <w:sz w:val="24"/>
          <w:szCs w:val="24"/>
          <w:lang w:val="uk-UA" w:eastAsia="ru-RU"/>
        </w:rPr>
        <w:t>комплаєнс-контролю</w:t>
      </w:r>
      <w:proofErr w:type="spellEnd"/>
      <w:r>
        <w:rPr>
          <w:sz w:val="24"/>
          <w:szCs w:val="24"/>
          <w:lang w:val="uk-UA" w:eastAsia="ru-RU"/>
        </w:rPr>
        <w:t>.</w:t>
      </w:r>
    </w:p>
    <w:p w:rsidR="00250454" w:rsidRDefault="005B6004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Основними принципами функціонування каналів зв’язку</w:t>
      </w:r>
      <w:r w:rsidR="00E357B5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є:</w:t>
      </w:r>
    </w:p>
    <w:p w:rsidR="005B6004" w:rsidRDefault="00E357B5" w:rsidP="00E357B5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нерозголошення особи заявника;</w:t>
      </w:r>
    </w:p>
    <w:p w:rsidR="00E357B5" w:rsidRDefault="00CD227F" w:rsidP="00E357B5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анонімність </w:t>
      </w:r>
      <w:r w:rsidR="00E357B5">
        <w:rPr>
          <w:sz w:val="24"/>
          <w:szCs w:val="24"/>
          <w:lang w:val="uk-UA" w:eastAsia="ru-RU"/>
        </w:rPr>
        <w:t>за бажанням заявника;</w:t>
      </w:r>
    </w:p>
    <w:p w:rsidR="00E357B5" w:rsidRDefault="00E357B5" w:rsidP="00E357B5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обов’язков</w:t>
      </w:r>
      <w:r w:rsidR="000203EB">
        <w:rPr>
          <w:sz w:val="24"/>
          <w:szCs w:val="24"/>
          <w:lang w:val="uk-UA" w:eastAsia="ru-RU"/>
        </w:rPr>
        <w:t>і</w:t>
      </w:r>
      <w:r>
        <w:rPr>
          <w:sz w:val="24"/>
          <w:szCs w:val="24"/>
          <w:lang w:val="uk-UA" w:eastAsia="ru-RU"/>
        </w:rPr>
        <w:t>ст</w:t>
      </w:r>
      <w:r w:rsidR="002B73CD">
        <w:rPr>
          <w:sz w:val="24"/>
          <w:szCs w:val="24"/>
          <w:lang w:val="uk-UA" w:eastAsia="ru-RU"/>
        </w:rPr>
        <w:t>ь</w:t>
      </w:r>
      <w:r>
        <w:rPr>
          <w:sz w:val="24"/>
          <w:szCs w:val="24"/>
          <w:lang w:val="uk-UA" w:eastAsia="ru-RU"/>
        </w:rPr>
        <w:t xml:space="preserve"> опрацювання кожного звернення;</w:t>
      </w:r>
    </w:p>
    <w:p w:rsidR="00E357B5" w:rsidRDefault="00883840" w:rsidP="00E357B5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конфіденційн</w:t>
      </w:r>
      <w:r w:rsidR="002B73CD">
        <w:rPr>
          <w:sz w:val="24"/>
          <w:szCs w:val="24"/>
          <w:lang w:val="uk-UA" w:eastAsia="ru-RU"/>
        </w:rPr>
        <w:t>і</w:t>
      </w:r>
      <w:r>
        <w:rPr>
          <w:sz w:val="24"/>
          <w:szCs w:val="24"/>
          <w:lang w:val="uk-UA" w:eastAsia="ru-RU"/>
        </w:rPr>
        <w:t>ст</w:t>
      </w:r>
      <w:r w:rsidR="002B73CD">
        <w:rPr>
          <w:sz w:val="24"/>
          <w:szCs w:val="24"/>
          <w:lang w:val="uk-UA" w:eastAsia="ru-RU"/>
        </w:rPr>
        <w:t>ь</w:t>
      </w:r>
      <w:r>
        <w:rPr>
          <w:sz w:val="24"/>
          <w:szCs w:val="24"/>
          <w:lang w:val="uk-UA" w:eastAsia="ru-RU"/>
        </w:rPr>
        <w:t xml:space="preserve"> обробки кожного звернення.</w:t>
      </w:r>
    </w:p>
    <w:p w:rsidR="005B6004" w:rsidRDefault="00E9356E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>Отримана через вказані в п. 5.</w:t>
      </w:r>
      <w:r w:rsidR="00EC3CBE"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>4</w:t>
      </w:r>
      <w:r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. канали повідомлень </w:t>
      </w:r>
      <w:r w:rsidR="006F0033"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>інформація підлягає ретельній перевірці</w:t>
      </w:r>
      <w:r w:rsidR="006F0033" w:rsidRPr="00D4261D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. </w:t>
      </w:r>
      <w:r w:rsidR="006F0033"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>Відповідальність за перевірку отриманої інформації та прийняття рішення п</w:t>
      </w:r>
      <w:r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ро подальше розслідування несе </w:t>
      </w:r>
      <w:r w:rsidR="00357B93"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Управління </w:t>
      </w:r>
      <w:r w:rsidR="006F0033"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>безпеки</w:t>
      </w:r>
      <w:r w:rsidR="004746D9">
        <w:rPr>
          <w:rFonts w:ascii="TimesNewRoman" w:hAnsi="TimesNewRoman"/>
          <w:snapToGrid w:val="0"/>
          <w:color w:val="000000"/>
          <w:sz w:val="24"/>
          <w:lang w:val="uk-UA" w:eastAsia="uk-UA"/>
        </w:rPr>
        <w:t>, Управління протидії шахрайству</w:t>
      </w:r>
      <w:r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та Служба </w:t>
      </w:r>
      <w:proofErr w:type="spellStart"/>
      <w:r w:rsidRPr="00D4261D">
        <w:rPr>
          <w:rFonts w:ascii="TimesNewRoman" w:hAnsi="TimesNewRoman"/>
          <w:snapToGrid w:val="0"/>
          <w:color w:val="000000"/>
          <w:sz w:val="24"/>
          <w:lang w:val="uk-UA" w:eastAsia="uk-UA"/>
        </w:rPr>
        <w:t>комплаєнс-контролю</w:t>
      </w:r>
      <w:proofErr w:type="spellEnd"/>
      <w:r w:rsidR="006F0033" w:rsidRPr="00D4261D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. </w:t>
      </w:r>
      <w:r w:rsidR="006F0033"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У разі підтвердження 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достовірності інформації </w:t>
      </w:r>
      <w:r w:rsidR="006F0033"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вживаються адекватні заходи реагування та приймаються</w:t>
      </w:r>
      <w:r w:rsidR="006F0033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</w:t>
      </w:r>
      <w:r w:rsidR="006F0033" w:rsidRPr="00A43C1B">
        <w:rPr>
          <w:rFonts w:ascii="TimesNewRoman" w:hAnsi="TimesNewRoman"/>
          <w:snapToGrid w:val="0"/>
          <w:color w:val="000000"/>
          <w:sz w:val="24"/>
          <w:lang w:val="uk-UA" w:eastAsia="uk-UA"/>
        </w:rPr>
        <w:t>відповідні управлінські рішенн</w:t>
      </w:r>
      <w:r w:rsidR="006F0033">
        <w:rPr>
          <w:rFonts w:ascii="TimesNewRoman" w:hAnsi="TimesNewRoman"/>
          <w:snapToGrid w:val="0"/>
          <w:color w:val="000000"/>
          <w:sz w:val="24"/>
          <w:lang w:val="uk-UA" w:eastAsia="uk-UA"/>
        </w:rPr>
        <w:t>я.</w:t>
      </w:r>
    </w:p>
    <w:p w:rsidR="00883840" w:rsidRDefault="002D4FBA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Інформація про особу, яка повідомила про факти чи ознаки порушення, зловживання, неналежної поведінки  (у випадку, якщо повідомлення не було анонімним) не може бути розголошена</w:t>
      </w:r>
      <w:r w:rsidR="00420524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крім випадків</w:t>
      </w:r>
      <w:r w:rsidR="00420524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встановлених законом.</w:t>
      </w:r>
    </w:p>
    <w:p w:rsidR="00F12183" w:rsidRDefault="00F12183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Конфіденційність може бути н</w:t>
      </w:r>
      <w:r w:rsidR="00EC074C">
        <w:rPr>
          <w:sz w:val="24"/>
          <w:szCs w:val="24"/>
          <w:lang w:val="uk-UA" w:eastAsia="ru-RU"/>
        </w:rPr>
        <w:t>е</w:t>
      </w:r>
      <w:r>
        <w:rPr>
          <w:sz w:val="24"/>
          <w:szCs w:val="24"/>
          <w:lang w:val="uk-UA" w:eastAsia="ru-RU"/>
        </w:rPr>
        <w:t xml:space="preserve"> застосована або відмінена</w:t>
      </w:r>
      <w:r w:rsidR="00E70531">
        <w:rPr>
          <w:sz w:val="24"/>
          <w:szCs w:val="24"/>
          <w:lang w:val="uk-UA" w:eastAsia="ru-RU"/>
        </w:rPr>
        <w:t xml:space="preserve"> за згодою працівника, який повідомляє про порушення.</w:t>
      </w:r>
    </w:p>
    <w:p w:rsidR="00003E2B" w:rsidRDefault="00003E2B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Викривача, який є працівником Банку, не може бути звільнено, примушено до звільнення, притягнуто до дисциплінарної відповідальності чи піддано з боку керівництва іншим негативним заходам впливу (переведення, </w:t>
      </w:r>
      <w:r w:rsidR="00357B93">
        <w:rPr>
          <w:sz w:val="24"/>
          <w:szCs w:val="24"/>
          <w:lang w:val="uk-UA" w:eastAsia="ru-RU"/>
        </w:rPr>
        <w:t>пере</w:t>
      </w:r>
      <w:r>
        <w:rPr>
          <w:sz w:val="24"/>
          <w:szCs w:val="24"/>
          <w:lang w:val="uk-UA" w:eastAsia="ru-RU"/>
        </w:rPr>
        <w:t>атестація, зміна умов праці, відмова в призначенні на вищу посаду, скорочення заробітної платні тощо.)</w:t>
      </w:r>
      <w:r w:rsidR="008E2160">
        <w:rPr>
          <w:sz w:val="24"/>
          <w:szCs w:val="24"/>
          <w:lang w:val="uk-UA" w:eastAsia="ru-RU"/>
        </w:rPr>
        <w:t xml:space="preserve"> у зв’язку з повідомленням ним про порушення, зловживання чи неналежну поведінку.</w:t>
      </w:r>
    </w:p>
    <w:p w:rsidR="00A30F4D" w:rsidRDefault="00A30F4D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Працівники, до яких було застосовано негативні заходи впливу, м</w:t>
      </w:r>
      <w:r w:rsidR="00273A2A">
        <w:rPr>
          <w:sz w:val="24"/>
          <w:szCs w:val="24"/>
          <w:lang w:val="uk-UA" w:eastAsia="ru-RU"/>
        </w:rPr>
        <w:t>аю</w:t>
      </w:r>
      <w:r>
        <w:rPr>
          <w:sz w:val="24"/>
          <w:szCs w:val="24"/>
          <w:lang w:val="uk-UA" w:eastAsia="ru-RU"/>
        </w:rPr>
        <w:t xml:space="preserve">ть повідомити про це Службу </w:t>
      </w:r>
      <w:proofErr w:type="spellStart"/>
      <w:r>
        <w:rPr>
          <w:sz w:val="24"/>
          <w:szCs w:val="24"/>
          <w:lang w:val="uk-UA" w:eastAsia="ru-RU"/>
        </w:rPr>
        <w:t>комплаєнс-контролю</w:t>
      </w:r>
      <w:proofErr w:type="spellEnd"/>
      <w:r>
        <w:rPr>
          <w:sz w:val="24"/>
          <w:szCs w:val="24"/>
          <w:lang w:val="uk-UA" w:eastAsia="ru-RU"/>
        </w:rPr>
        <w:t>.</w:t>
      </w:r>
    </w:p>
    <w:p w:rsidR="004746D9" w:rsidRPr="004746D9" w:rsidRDefault="004746D9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Кожен працівник Банку в разі виникнення </w:t>
      </w:r>
      <w:r w:rsidRPr="004746D9">
        <w:rPr>
          <w:sz w:val="24"/>
          <w:szCs w:val="24"/>
          <w:lang w:val="uk-UA"/>
        </w:rPr>
        <w:t xml:space="preserve">сумнівів щодо дотримання </w:t>
      </w:r>
      <w:r>
        <w:rPr>
          <w:sz w:val="24"/>
          <w:szCs w:val="24"/>
          <w:lang w:val="uk-UA"/>
        </w:rPr>
        <w:t>К</w:t>
      </w:r>
      <w:r w:rsidRPr="004746D9">
        <w:rPr>
          <w:sz w:val="24"/>
          <w:szCs w:val="24"/>
          <w:lang w:val="uk-UA"/>
        </w:rPr>
        <w:t xml:space="preserve">одексу поведінки (етики) у </w:t>
      </w:r>
      <w:r>
        <w:rPr>
          <w:sz w:val="24"/>
          <w:szCs w:val="24"/>
          <w:lang w:val="uk-UA"/>
        </w:rPr>
        <w:t xml:space="preserve">певному </w:t>
      </w:r>
      <w:r w:rsidRPr="004746D9">
        <w:rPr>
          <w:sz w:val="24"/>
          <w:szCs w:val="24"/>
          <w:lang w:val="uk-UA"/>
        </w:rPr>
        <w:t xml:space="preserve">конкретному випадку або </w:t>
      </w:r>
      <w:r>
        <w:rPr>
          <w:sz w:val="24"/>
          <w:szCs w:val="24"/>
          <w:lang w:val="uk-UA"/>
        </w:rPr>
        <w:t xml:space="preserve">у випадку наявності </w:t>
      </w:r>
      <w:r w:rsidRPr="004746D9">
        <w:rPr>
          <w:sz w:val="24"/>
          <w:szCs w:val="24"/>
          <w:lang w:val="uk-UA"/>
        </w:rPr>
        <w:t xml:space="preserve">підстав вважати, що </w:t>
      </w:r>
      <w:r>
        <w:rPr>
          <w:sz w:val="24"/>
          <w:szCs w:val="24"/>
          <w:lang w:val="uk-UA"/>
        </w:rPr>
        <w:t>К</w:t>
      </w:r>
      <w:r w:rsidRPr="004746D9">
        <w:rPr>
          <w:sz w:val="24"/>
          <w:szCs w:val="24"/>
          <w:lang w:val="uk-UA"/>
        </w:rPr>
        <w:t>одекс поведінки (етики) не дотримується в цілому</w:t>
      </w:r>
      <w:r w:rsidR="005F1444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зобов’язаний звернутися з відповідною інформацією до Служби комплаєнс-контролю. </w:t>
      </w:r>
    </w:p>
    <w:p w:rsidR="00A3659E" w:rsidRPr="003A6420" w:rsidRDefault="00A3659E" w:rsidP="00D779EF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Інформація про випадки підтверджених порушень цього Кодексу та результати їх розслідувань доводиться до відома Правління та Наглядової Ради Банку в порядку звітування </w:t>
      </w:r>
      <w:r w:rsidR="00EC074C">
        <w:rPr>
          <w:sz w:val="24"/>
          <w:szCs w:val="24"/>
          <w:lang w:val="uk-UA" w:eastAsia="ru-RU"/>
        </w:rPr>
        <w:t xml:space="preserve">Службою </w:t>
      </w:r>
      <w:proofErr w:type="spellStart"/>
      <w:r w:rsidR="00EC074C">
        <w:rPr>
          <w:sz w:val="24"/>
          <w:szCs w:val="24"/>
          <w:lang w:val="uk-UA" w:eastAsia="ru-RU"/>
        </w:rPr>
        <w:t>комплаєнс-контролю</w:t>
      </w:r>
      <w:proofErr w:type="spellEnd"/>
      <w:r>
        <w:rPr>
          <w:sz w:val="24"/>
          <w:szCs w:val="24"/>
          <w:lang w:val="uk-UA" w:eastAsia="ru-RU"/>
        </w:rPr>
        <w:t>.</w:t>
      </w:r>
    </w:p>
    <w:p w:rsidR="000B3573" w:rsidRDefault="006F5638" w:rsidP="000B3573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Toc530728763"/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 за порушення кодексу поведінки</w:t>
      </w:r>
      <w:bookmarkEnd w:id="6"/>
    </w:p>
    <w:p w:rsidR="00215B35" w:rsidRDefault="00215B35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Всі працівники Банку несуть персональну відповідальність за дотримання вимог цього Кодексу.</w:t>
      </w:r>
    </w:p>
    <w:p w:rsidR="00A62280" w:rsidRDefault="00A62280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 xml:space="preserve">Керівники структурних підрозділів несуть особисту відповідальність за </w:t>
      </w:r>
      <w:proofErr w:type="spellStart"/>
      <w:r>
        <w:rPr>
          <w:sz w:val="24"/>
          <w:szCs w:val="24"/>
          <w:lang w:val="uk-UA" w:eastAsia="ru-RU"/>
        </w:rPr>
        <w:t>недоведення</w:t>
      </w:r>
      <w:proofErr w:type="spellEnd"/>
      <w:r>
        <w:rPr>
          <w:sz w:val="24"/>
          <w:szCs w:val="24"/>
          <w:lang w:val="uk-UA" w:eastAsia="ru-RU"/>
        </w:rPr>
        <w:t xml:space="preserve"> до підпорядкованих працівників вимог цього Кодексу.</w:t>
      </w:r>
    </w:p>
    <w:p w:rsidR="00811EF3" w:rsidRPr="00DD0CCE" w:rsidRDefault="00811EF3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DD0CCE">
        <w:rPr>
          <w:sz w:val="24"/>
          <w:szCs w:val="24"/>
          <w:lang w:val="uk-UA" w:eastAsia="ru-RU"/>
        </w:rPr>
        <w:t>Кожен працівник Банку відповідає за захист всіх матеріальних, фінансових чи інших активів Банку</w:t>
      </w:r>
      <w:r w:rsidR="00BE41D3" w:rsidRPr="00DD0CCE">
        <w:rPr>
          <w:sz w:val="24"/>
          <w:szCs w:val="24"/>
          <w:lang w:val="uk-UA" w:eastAsia="ru-RU"/>
        </w:rPr>
        <w:t xml:space="preserve">. За недбале ставлення до майна чи активів Банку, яке призвело до його </w:t>
      </w:r>
      <w:r w:rsidR="00AE1491">
        <w:rPr>
          <w:sz w:val="24"/>
          <w:szCs w:val="24"/>
          <w:lang w:val="uk-UA" w:eastAsia="ru-RU"/>
        </w:rPr>
        <w:t xml:space="preserve">втрати, </w:t>
      </w:r>
      <w:r w:rsidR="00BE41D3" w:rsidRPr="00DD0CCE">
        <w:rPr>
          <w:sz w:val="24"/>
          <w:szCs w:val="24"/>
          <w:lang w:val="uk-UA" w:eastAsia="ru-RU"/>
        </w:rPr>
        <w:t>пошкодження чи несанкціонованого використання</w:t>
      </w:r>
      <w:r w:rsidR="00420524">
        <w:rPr>
          <w:sz w:val="24"/>
          <w:szCs w:val="24"/>
          <w:lang w:val="uk-UA" w:eastAsia="ru-RU"/>
        </w:rPr>
        <w:t>,</w:t>
      </w:r>
      <w:r w:rsidR="00BE41D3" w:rsidRPr="00DD0CCE">
        <w:rPr>
          <w:sz w:val="24"/>
          <w:szCs w:val="24"/>
          <w:lang w:val="uk-UA" w:eastAsia="ru-RU"/>
        </w:rPr>
        <w:t xml:space="preserve"> працівники Банку несуть </w:t>
      </w:r>
      <w:r w:rsidR="00AE1491">
        <w:rPr>
          <w:sz w:val="24"/>
          <w:szCs w:val="24"/>
          <w:lang w:val="uk-UA" w:eastAsia="ru-RU"/>
        </w:rPr>
        <w:t xml:space="preserve">матеріальну </w:t>
      </w:r>
      <w:r w:rsidR="00BE41D3" w:rsidRPr="00DD0CCE">
        <w:rPr>
          <w:sz w:val="24"/>
          <w:szCs w:val="24"/>
          <w:lang w:val="uk-UA" w:eastAsia="ru-RU"/>
        </w:rPr>
        <w:t xml:space="preserve">відповідальність у обсязі завданої шкоди. </w:t>
      </w:r>
      <w:r w:rsidR="00AE1491">
        <w:rPr>
          <w:sz w:val="24"/>
          <w:szCs w:val="24"/>
          <w:lang w:val="uk-UA" w:eastAsia="ru-RU"/>
        </w:rPr>
        <w:t>Відшкодуванн</w:t>
      </w:r>
      <w:r w:rsidR="00BE41D3" w:rsidRPr="00DD0CCE">
        <w:rPr>
          <w:sz w:val="24"/>
          <w:szCs w:val="24"/>
          <w:lang w:val="uk-UA" w:eastAsia="ru-RU"/>
        </w:rPr>
        <w:t>я здійснюється</w:t>
      </w:r>
      <w:r w:rsidR="00DD0CCE" w:rsidRPr="00DD0CCE">
        <w:rPr>
          <w:sz w:val="24"/>
          <w:szCs w:val="24"/>
          <w:lang w:val="uk-UA" w:eastAsia="ru-RU"/>
        </w:rPr>
        <w:t xml:space="preserve"> в</w:t>
      </w:r>
      <w:r w:rsidR="00AE1491">
        <w:rPr>
          <w:sz w:val="24"/>
          <w:szCs w:val="24"/>
          <w:lang w:val="uk-UA" w:eastAsia="ru-RU"/>
        </w:rPr>
        <w:t xml:space="preserve"> порядку, встановленому законодавством про працю</w:t>
      </w:r>
      <w:r w:rsidR="00DD0CCE" w:rsidRPr="00DD0CCE">
        <w:rPr>
          <w:sz w:val="24"/>
          <w:szCs w:val="24"/>
          <w:lang w:val="uk-UA" w:eastAsia="ru-RU"/>
        </w:rPr>
        <w:t>.</w:t>
      </w:r>
    </w:p>
    <w:p w:rsidR="00EF4BD5" w:rsidRDefault="00841333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841333">
        <w:rPr>
          <w:sz w:val="24"/>
          <w:szCs w:val="24"/>
          <w:lang w:val="uk-UA" w:eastAsia="ru-RU"/>
        </w:rPr>
        <w:t xml:space="preserve">За порушення трудової дисципліни порушники </w:t>
      </w:r>
      <w:r w:rsidR="00763E0E">
        <w:rPr>
          <w:sz w:val="24"/>
          <w:szCs w:val="24"/>
          <w:lang w:val="uk-UA" w:eastAsia="ru-RU"/>
        </w:rPr>
        <w:t xml:space="preserve">можуть притягуватися до </w:t>
      </w:r>
      <w:r w:rsidR="00CD40D4">
        <w:rPr>
          <w:sz w:val="24"/>
          <w:szCs w:val="24"/>
          <w:lang w:val="uk-UA" w:eastAsia="ru-RU"/>
        </w:rPr>
        <w:t xml:space="preserve">дисциплінарної </w:t>
      </w:r>
      <w:r w:rsidR="00763E0E">
        <w:rPr>
          <w:sz w:val="24"/>
          <w:szCs w:val="24"/>
          <w:lang w:val="uk-UA" w:eastAsia="ru-RU"/>
        </w:rPr>
        <w:t>відповідальності у вигляді оголошення догани або звільнення.</w:t>
      </w:r>
    </w:p>
    <w:p w:rsidR="00195C69" w:rsidRDefault="00195C69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 розголошення конфіденційної інформації</w:t>
      </w:r>
      <w:r w:rsidR="00CD40D4">
        <w:rPr>
          <w:sz w:val="24"/>
          <w:szCs w:val="24"/>
          <w:lang w:val="uk-UA" w:eastAsia="ru-RU"/>
        </w:rPr>
        <w:t xml:space="preserve"> про особу</w:t>
      </w:r>
      <w:r>
        <w:rPr>
          <w:sz w:val="24"/>
          <w:szCs w:val="24"/>
          <w:lang w:val="uk-UA" w:eastAsia="ru-RU"/>
        </w:rPr>
        <w:t>, комерційн</w:t>
      </w:r>
      <w:r w:rsidR="00CD40D4">
        <w:rPr>
          <w:sz w:val="24"/>
          <w:szCs w:val="24"/>
          <w:lang w:val="uk-UA" w:eastAsia="ru-RU"/>
        </w:rPr>
        <w:t>ої та</w:t>
      </w:r>
      <w:r w:rsidR="00466341">
        <w:rPr>
          <w:sz w:val="24"/>
          <w:szCs w:val="24"/>
          <w:lang w:val="uk-UA" w:eastAsia="ru-RU"/>
        </w:rPr>
        <w:t xml:space="preserve"> банківськ</w:t>
      </w:r>
      <w:r w:rsidR="00CD40D4">
        <w:rPr>
          <w:sz w:val="24"/>
          <w:szCs w:val="24"/>
          <w:lang w:val="uk-UA" w:eastAsia="ru-RU"/>
        </w:rPr>
        <w:t>ої</w:t>
      </w:r>
      <w:r>
        <w:rPr>
          <w:sz w:val="24"/>
          <w:szCs w:val="24"/>
          <w:lang w:val="uk-UA" w:eastAsia="ru-RU"/>
        </w:rPr>
        <w:t xml:space="preserve"> таємниц</w:t>
      </w:r>
      <w:r w:rsidR="00CD40D4">
        <w:rPr>
          <w:sz w:val="24"/>
          <w:szCs w:val="24"/>
          <w:lang w:val="uk-UA" w:eastAsia="ru-RU"/>
        </w:rPr>
        <w:t xml:space="preserve">і, </w:t>
      </w:r>
      <w:r w:rsidR="00D3147B">
        <w:rPr>
          <w:sz w:val="24"/>
          <w:szCs w:val="24"/>
          <w:lang w:val="uk-UA" w:eastAsia="ru-RU"/>
        </w:rPr>
        <w:t>інформації обмеженого доступу</w:t>
      </w:r>
      <w:r>
        <w:rPr>
          <w:sz w:val="24"/>
          <w:szCs w:val="24"/>
          <w:lang w:val="uk-UA" w:eastAsia="ru-RU"/>
        </w:rPr>
        <w:t xml:space="preserve"> працівника може бути притягнуто до дисциплінарної відповідальності </w:t>
      </w:r>
      <w:r w:rsidR="00CD40D4">
        <w:rPr>
          <w:sz w:val="24"/>
          <w:szCs w:val="24"/>
          <w:lang w:val="uk-UA" w:eastAsia="ru-RU"/>
        </w:rPr>
        <w:t>та/або</w:t>
      </w:r>
      <w:r>
        <w:rPr>
          <w:sz w:val="24"/>
          <w:szCs w:val="24"/>
          <w:lang w:val="uk-UA" w:eastAsia="ru-RU"/>
        </w:rPr>
        <w:t xml:space="preserve"> позбавлення премії</w:t>
      </w:r>
      <w:r w:rsidR="00466341">
        <w:rPr>
          <w:sz w:val="24"/>
          <w:szCs w:val="24"/>
          <w:lang w:val="uk-UA" w:eastAsia="ru-RU"/>
        </w:rPr>
        <w:t>, а також до кримінальної відповідальності в установленому законодавством порядку</w:t>
      </w:r>
      <w:r>
        <w:rPr>
          <w:sz w:val="24"/>
          <w:szCs w:val="24"/>
          <w:lang w:val="uk-UA" w:eastAsia="ru-RU"/>
        </w:rPr>
        <w:t>.</w:t>
      </w:r>
    </w:p>
    <w:p w:rsidR="004B257B" w:rsidRPr="001260EF" w:rsidRDefault="004B257B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 w:rsidRPr="001260EF">
        <w:rPr>
          <w:sz w:val="24"/>
          <w:szCs w:val="24"/>
          <w:lang w:val="uk-UA" w:eastAsia="ru-RU"/>
        </w:rPr>
        <w:t xml:space="preserve">За вчинення </w:t>
      </w:r>
      <w:proofErr w:type="spellStart"/>
      <w:r w:rsidRPr="001260EF">
        <w:rPr>
          <w:sz w:val="24"/>
          <w:szCs w:val="24"/>
          <w:lang w:val="uk-UA" w:eastAsia="ru-RU"/>
        </w:rPr>
        <w:t>антиконкурентних</w:t>
      </w:r>
      <w:proofErr w:type="spellEnd"/>
      <w:r w:rsidRPr="001260EF">
        <w:rPr>
          <w:sz w:val="24"/>
          <w:szCs w:val="24"/>
          <w:lang w:val="uk-UA" w:eastAsia="ru-RU"/>
        </w:rPr>
        <w:t xml:space="preserve"> узгоджених дій працівник/працівник</w:t>
      </w:r>
      <w:r w:rsidR="00CD40D4">
        <w:rPr>
          <w:sz w:val="24"/>
          <w:szCs w:val="24"/>
          <w:lang w:val="uk-UA" w:eastAsia="ru-RU"/>
        </w:rPr>
        <w:t>и</w:t>
      </w:r>
      <w:r w:rsidRPr="001260EF">
        <w:rPr>
          <w:sz w:val="24"/>
          <w:szCs w:val="24"/>
          <w:lang w:val="uk-UA" w:eastAsia="ru-RU"/>
        </w:rPr>
        <w:t xml:space="preserve"> Банку мож</w:t>
      </w:r>
      <w:r w:rsidR="00CD40D4">
        <w:rPr>
          <w:sz w:val="24"/>
          <w:szCs w:val="24"/>
          <w:lang w:val="uk-UA" w:eastAsia="ru-RU"/>
        </w:rPr>
        <w:t xml:space="preserve">уть бути притягнуті до адміністративної відповідальності </w:t>
      </w:r>
      <w:r w:rsidRPr="001260EF">
        <w:rPr>
          <w:sz w:val="24"/>
          <w:szCs w:val="24"/>
          <w:lang w:val="uk-UA" w:eastAsia="ru-RU"/>
        </w:rPr>
        <w:t>відповідно до</w:t>
      </w:r>
      <w:r w:rsidR="00005908" w:rsidRPr="001260EF">
        <w:rPr>
          <w:sz w:val="24"/>
          <w:szCs w:val="24"/>
          <w:lang w:val="uk-UA" w:eastAsia="ru-RU"/>
        </w:rPr>
        <w:t xml:space="preserve"> </w:t>
      </w:r>
      <w:r w:rsidRPr="001260EF">
        <w:rPr>
          <w:sz w:val="24"/>
          <w:szCs w:val="24"/>
          <w:lang w:val="uk-UA" w:eastAsia="ru-RU"/>
        </w:rPr>
        <w:t>чинного законодавства.</w:t>
      </w:r>
    </w:p>
    <w:p w:rsidR="00005908" w:rsidRDefault="00005908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За вчинення </w:t>
      </w:r>
      <w:r w:rsidR="006F3E9D">
        <w:rPr>
          <w:sz w:val="24"/>
          <w:szCs w:val="24"/>
          <w:lang w:val="uk-UA" w:eastAsia="ru-RU"/>
        </w:rPr>
        <w:t>кримінального правопорушення (в т.ч.</w:t>
      </w:r>
      <w:r w:rsidR="00B82EA4">
        <w:rPr>
          <w:sz w:val="24"/>
          <w:szCs w:val="24"/>
          <w:lang w:val="uk-UA" w:eastAsia="ru-RU"/>
        </w:rPr>
        <w:t>,</w:t>
      </w:r>
      <w:r w:rsidR="006F3E9D">
        <w:rPr>
          <w:sz w:val="24"/>
          <w:szCs w:val="24"/>
          <w:lang w:val="uk-UA" w:eastAsia="ru-RU"/>
        </w:rPr>
        <w:t xml:space="preserve"> але не виключно: </w:t>
      </w:r>
      <w:r>
        <w:rPr>
          <w:sz w:val="24"/>
          <w:szCs w:val="24"/>
          <w:lang w:val="uk-UA" w:eastAsia="ru-RU"/>
        </w:rPr>
        <w:t>посадового</w:t>
      </w:r>
      <w:r w:rsidR="006F3E9D">
        <w:rPr>
          <w:sz w:val="24"/>
          <w:szCs w:val="24"/>
          <w:lang w:val="uk-UA" w:eastAsia="ru-RU"/>
        </w:rPr>
        <w:t xml:space="preserve"> злочину</w:t>
      </w:r>
      <w:r w:rsidR="00651C7D">
        <w:rPr>
          <w:sz w:val="24"/>
          <w:szCs w:val="24"/>
          <w:lang w:val="uk-UA" w:eastAsia="ru-RU"/>
        </w:rPr>
        <w:t xml:space="preserve">, </w:t>
      </w:r>
      <w:r w:rsidR="006F3E9D">
        <w:rPr>
          <w:sz w:val="24"/>
          <w:szCs w:val="24"/>
          <w:lang w:val="uk-UA" w:eastAsia="ru-RU"/>
        </w:rPr>
        <w:t xml:space="preserve">службового підроблення, незаконного заволодіння чужим майном та коштами, шахрайства, </w:t>
      </w:r>
      <w:r>
        <w:rPr>
          <w:sz w:val="24"/>
          <w:szCs w:val="24"/>
          <w:lang w:val="uk-UA" w:eastAsia="ru-RU"/>
        </w:rPr>
        <w:t>які завдали шкоди Банку</w:t>
      </w:r>
      <w:r w:rsidR="00B82EA4">
        <w:rPr>
          <w:sz w:val="24"/>
          <w:szCs w:val="24"/>
          <w:lang w:val="uk-UA" w:eastAsia="ru-RU"/>
        </w:rPr>
        <w:t>)</w:t>
      </w:r>
      <w:r>
        <w:rPr>
          <w:sz w:val="24"/>
          <w:szCs w:val="24"/>
          <w:lang w:val="uk-UA" w:eastAsia="ru-RU"/>
        </w:rPr>
        <w:t xml:space="preserve"> працівник підлягає</w:t>
      </w:r>
      <w:r w:rsidR="006F3E9D">
        <w:rPr>
          <w:sz w:val="24"/>
          <w:szCs w:val="24"/>
          <w:lang w:val="uk-UA" w:eastAsia="ru-RU"/>
        </w:rPr>
        <w:t xml:space="preserve"> кримінальній, цивільно-правовій відповідальності та</w:t>
      </w:r>
      <w:r>
        <w:rPr>
          <w:sz w:val="24"/>
          <w:szCs w:val="24"/>
          <w:lang w:val="uk-UA" w:eastAsia="ru-RU"/>
        </w:rPr>
        <w:t xml:space="preserve"> звільненню</w:t>
      </w:r>
      <w:r w:rsidR="006F3E9D">
        <w:rPr>
          <w:sz w:val="24"/>
          <w:szCs w:val="24"/>
          <w:lang w:val="uk-UA" w:eastAsia="ru-RU"/>
        </w:rPr>
        <w:t xml:space="preserve"> з роботи</w:t>
      </w:r>
      <w:r>
        <w:rPr>
          <w:sz w:val="24"/>
          <w:szCs w:val="24"/>
          <w:lang w:val="uk-UA" w:eastAsia="ru-RU"/>
        </w:rPr>
        <w:t xml:space="preserve"> згідно з чинним законодавством.</w:t>
      </w:r>
    </w:p>
    <w:p w:rsidR="00C83D1E" w:rsidRPr="00841333" w:rsidRDefault="00AF3BA3" w:rsidP="00BE41D3">
      <w:pPr>
        <w:pStyle w:val="a5"/>
        <w:numPr>
          <w:ilvl w:val="1"/>
          <w:numId w:val="12"/>
        </w:numPr>
        <w:ind w:left="0"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Заходи дисциплінарного стягнення можуть застосовуватися тільки на підставі об’єктивного розгляду обставин вчинення порушення, важкості наслідків порушення, дій порушника</w:t>
      </w:r>
      <w:r w:rsidR="00B82EA4"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val="uk-UA" w:eastAsia="ru-RU"/>
        </w:rPr>
        <w:t xml:space="preserve"> спрямованих на усунення негативних наслідків.</w:t>
      </w:r>
    </w:p>
    <w:p w:rsidR="000B3573" w:rsidRDefault="000B3573" w:rsidP="000B3573">
      <w:pPr>
        <w:pStyle w:val="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Toc530728764"/>
      <w:r w:rsidRPr="000B3573">
        <w:rPr>
          <w:rFonts w:ascii="Times New Roman" w:hAnsi="Times New Roman" w:cs="Times New Roman"/>
          <w:sz w:val="24"/>
          <w:szCs w:val="24"/>
          <w:lang w:val="uk-UA"/>
        </w:rPr>
        <w:t>Прикінцеві положен</w:t>
      </w:r>
      <w:r w:rsidR="000B0DA3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bookmarkEnd w:id="7"/>
    </w:p>
    <w:p w:rsidR="006B1B21" w:rsidRPr="00396AEB" w:rsidRDefault="006B1B21" w:rsidP="006B1B21">
      <w:pPr>
        <w:pStyle w:val="a5"/>
        <w:numPr>
          <w:ilvl w:val="1"/>
          <w:numId w:val="12"/>
        </w:numPr>
        <w:ind w:left="0" w:firstLine="414"/>
        <w:jc w:val="both"/>
        <w:rPr>
          <w:lang w:val="uk-UA" w:eastAsia="ru-RU"/>
        </w:rPr>
      </w:pPr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Нагляд за дотриманням вимог цього Кодексу на </w:t>
      </w:r>
      <w:proofErr w:type="spellStart"/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загальнобанківському</w:t>
      </w:r>
      <w:proofErr w:type="spellEnd"/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рівні здійснюється Наглядовою Радою Банку, Правлінням та Службою </w:t>
      </w:r>
      <w:proofErr w:type="spellStart"/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комплаєнс-контролю</w:t>
      </w:r>
      <w:proofErr w:type="spellEnd"/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.</w:t>
      </w:r>
    </w:p>
    <w:p w:rsidR="006B1B21" w:rsidRPr="00396AEB" w:rsidRDefault="006B1B21" w:rsidP="006B1B21">
      <w:pPr>
        <w:pStyle w:val="a5"/>
        <w:numPr>
          <w:ilvl w:val="1"/>
          <w:numId w:val="12"/>
        </w:numPr>
        <w:ind w:left="0" w:firstLine="414"/>
        <w:jc w:val="both"/>
        <w:rPr>
          <w:lang w:val="uk-UA" w:eastAsia="ru-RU"/>
        </w:rPr>
      </w:pPr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Контроль за дотриманням вимог цього Кодексу у кожному окремому структурному підрозділі Банку</w:t>
      </w:r>
      <w:r w:rsidRPr="00396AEB">
        <w:rPr>
          <w:rFonts w:ascii="Times-Roman" w:hAnsi="Times-Roman"/>
          <w:snapToGrid w:val="0"/>
          <w:color w:val="000000"/>
          <w:sz w:val="24"/>
          <w:lang w:val="uk-UA" w:eastAsia="uk-UA"/>
        </w:rPr>
        <w:t>/</w:t>
      </w:r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відокремленому підрозділі</w:t>
      </w:r>
      <w:r w:rsidRPr="00396AEB">
        <w:rPr>
          <w:rFonts w:ascii="Times-Roman" w:hAnsi="Times-Roman"/>
          <w:snapToGrid w:val="0"/>
          <w:color w:val="000000"/>
          <w:sz w:val="24"/>
          <w:lang w:val="uk-UA" w:eastAsia="uk-UA"/>
        </w:rPr>
        <w:t xml:space="preserve">, </w:t>
      </w:r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покладається на керівника </w:t>
      </w:r>
      <w:r w:rsidR="00C547AB"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такого </w:t>
      </w:r>
      <w:r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підрозділ</w:t>
      </w:r>
      <w:r w:rsidR="00C547AB"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у.</w:t>
      </w:r>
    </w:p>
    <w:p w:rsidR="00615D97" w:rsidRPr="00396AEB" w:rsidRDefault="00B82EA4" w:rsidP="006B1B21">
      <w:pPr>
        <w:pStyle w:val="a5"/>
        <w:numPr>
          <w:ilvl w:val="1"/>
          <w:numId w:val="12"/>
        </w:numPr>
        <w:ind w:left="0" w:firstLine="414"/>
        <w:jc w:val="both"/>
        <w:rPr>
          <w:lang w:val="uk-UA" w:eastAsia="ru-RU"/>
        </w:rPr>
      </w:pP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>Це</w:t>
      </w:r>
      <w:r w:rsidR="00615D97"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й Кодекс набуває </w:t>
      </w:r>
      <w:r w:rsidR="00130BFD"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та втрачає </w:t>
      </w:r>
      <w:r w:rsidR="00615D97" w:rsidRPr="00396AEB">
        <w:rPr>
          <w:rFonts w:ascii="TimesNewRoman" w:hAnsi="TimesNewRoman"/>
          <w:snapToGrid w:val="0"/>
          <w:color w:val="000000"/>
          <w:sz w:val="24"/>
          <w:lang w:val="uk-UA" w:eastAsia="uk-UA"/>
        </w:rPr>
        <w:t>чинності на підставі рішення Наглядової Ради Банку</w:t>
      </w:r>
      <w:r w:rsidR="00615D97" w:rsidRPr="00396AEB">
        <w:rPr>
          <w:rFonts w:ascii="Times-Roman" w:hAnsi="Times-Roman"/>
          <w:snapToGrid w:val="0"/>
          <w:color w:val="000000"/>
          <w:sz w:val="24"/>
          <w:lang w:val="uk-UA" w:eastAsia="uk-UA"/>
        </w:rPr>
        <w:t>.</w:t>
      </w:r>
    </w:p>
    <w:p w:rsidR="00A95AA6" w:rsidRDefault="00B82EA4" w:rsidP="00A95AA6">
      <w:pPr>
        <w:pStyle w:val="a5"/>
        <w:numPr>
          <w:ilvl w:val="1"/>
          <w:numId w:val="12"/>
        </w:numPr>
        <w:ind w:left="0" w:firstLine="414"/>
        <w:jc w:val="both"/>
        <w:rPr>
          <w:rFonts w:ascii="TimesNewRoman" w:hAnsi="TimesNewRoman"/>
          <w:snapToGrid w:val="0"/>
          <w:color w:val="000000"/>
          <w:sz w:val="24"/>
          <w:lang w:val="uk-UA" w:eastAsia="uk-UA"/>
        </w:rPr>
      </w:pPr>
      <w:r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>Це</w:t>
      </w:r>
      <w:r w:rsidR="0065779A"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>й Кодекс доводиться до відома</w:t>
      </w:r>
      <w:r w:rsidR="00A95AA6"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працівник</w:t>
      </w:r>
      <w:r w:rsidR="0065779A"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>ів</w:t>
      </w:r>
      <w:r w:rsidR="00A95AA6"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Банку шляхом надсилання на</w:t>
      </w:r>
      <w:r w:rsidR="0065779A"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їх</w:t>
      </w:r>
      <w:r w:rsidR="00A95AA6" w:rsidRPr="00543F04"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електронну пошту.</w:t>
      </w:r>
    </w:p>
    <w:p w:rsidR="00543F04" w:rsidRPr="00543F04" w:rsidRDefault="00543F04" w:rsidP="00A95AA6">
      <w:pPr>
        <w:pStyle w:val="a5"/>
        <w:numPr>
          <w:ilvl w:val="1"/>
          <w:numId w:val="12"/>
        </w:numPr>
        <w:ind w:left="0" w:firstLine="414"/>
        <w:jc w:val="both"/>
        <w:rPr>
          <w:rFonts w:ascii="TimesNewRoman" w:hAnsi="TimesNewRoman"/>
          <w:snapToGrid w:val="0"/>
          <w:color w:val="000000"/>
          <w:sz w:val="24"/>
          <w:lang w:val="uk-UA" w:eastAsia="uk-UA"/>
        </w:rPr>
      </w:pP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Зміни та доповнення до Кодексу вносяться в разі потреби, а також під час його щорічного перегляду. </w:t>
      </w:r>
      <w:r>
        <w:rPr>
          <w:rFonts w:ascii="TimesNewRoman" w:hAnsi="TimesNewRoman" w:hint="eastAsia"/>
          <w:snapToGrid w:val="0"/>
          <w:color w:val="000000"/>
          <w:sz w:val="24"/>
          <w:lang w:val="uk-UA" w:eastAsia="uk-UA"/>
        </w:rPr>
        <w:t>З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міни та доповнення до Кодексу </w:t>
      </w:r>
      <w:r>
        <w:rPr>
          <w:rFonts w:ascii="TimesNewRoman" w:hAnsi="TimesNewRoman" w:hint="eastAsia"/>
          <w:snapToGrid w:val="0"/>
          <w:color w:val="000000"/>
          <w:sz w:val="24"/>
          <w:lang w:val="uk-UA" w:eastAsia="uk-UA"/>
        </w:rPr>
        <w:t>затверджуються</w:t>
      </w:r>
      <w:r>
        <w:rPr>
          <w:rFonts w:ascii="TimesNewRoman" w:hAnsi="TimesNewRoman"/>
          <w:snapToGrid w:val="0"/>
          <w:color w:val="000000"/>
          <w:sz w:val="24"/>
          <w:lang w:val="uk-UA" w:eastAsia="uk-UA"/>
        </w:rPr>
        <w:t xml:space="preserve"> Наглядовою Радою.</w:t>
      </w:r>
    </w:p>
    <w:p w:rsidR="00A95AA6" w:rsidRPr="006B1B21" w:rsidRDefault="00A95AA6" w:rsidP="00396AEB">
      <w:pPr>
        <w:pStyle w:val="a5"/>
        <w:ind w:left="414"/>
        <w:jc w:val="both"/>
        <w:rPr>
          <w:lang w:val="uk-UA" w:eastAsia="ru-RU"/>
        </w:rPr>
      </w:pPr>
    </w:p>
    <w:sectPr w:rsidR="00A95AA6" w:rsidRPr="006B1B21" w:rsidSect="002F75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A8" w:rsidRDefault="00C46DA8" w:rsidP="004B720B">
      <w:r>
        <w:separator/>
      </w:r>
    </w:p>
  </w:endnote>
  <w:endnote w:type="continuationSeparator" w:id="0">
    <w:p w:rsidR="00C46DA8" w:rsidRDefault="00C46DA8" w:rsidP="004B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DaxPro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B1" w:rsidRPr="007740AD" w:rsidRDefault="00EA46B1" w:rsidP="00766AD8">
    <w:pPr>
      <w:tabs>
        <w:tab w:val="center" w:pos="4677"/>
        <w:tab w:val="right" w:pos="9355"/>
      </w:tabs>
      <w:rPr>
        <w:i/>
        <w:sz w:val="22"/>
        <w:szCs w:val="18"/>
        <w:lang w:val="ru-RU"/>
      </w:rPr>
    </w:pPr>
    <w:r w:rsidRPr="007740AD">
      <w:rPr>
        <w:i/>
        <w:sz w:val="22"/>
        <w:szCs w:val="18"/>
        <w:lang w:val="ru-RU"/>
      </w:rPr>
      <w:t xml:space="preserve">АТ «Ідея Банк»                                                      </w:t>
    </w:r>
    <w:r w:rsidRPr="007740AD">
      <w:rPr>
        <w:i/>
        <w:sz w:val="22"/>
        <w:szCs w:val="18"/>
        <w:lang w:val="ru-RU"/>
      </w:rPr>
      <w:tab/>
    </w:r>
    <w:r w:rsidRPr="007740AD">
      <w:rPr>
        <w:i/>
        <w:sz w:val="22"/>
        <w:szCs w:val="18"/>
        <w:lang w:val="ru-RU"/>
      </w:rPr>
      <w:tab/>
      <w:t xml:space="preserve">Служба </w:t>
    </w:r>
    <w:proofErr w:type="spellStart"/>
    <w:r w:rsidRPr="007740AD">
      <w:rPr>
        <w:i/>
        <w:sz w:val="22"/>
        <w:szCs w:val="18"/>
        <w:lang w:val="ru-RU"/>
      </w:rPr>
      <w:t>комплаєнс</w:t>
    </w:r>
    <w:proofErr w:type="spellEnd"/>
    <w:r w:rsidRPr="007740AD">
      <w:rPr>
        <w:i/>
        <w:sz w:val="22"/>
        <w:szCs w:val="18"/>
        <w:lang w:val="ru-RU"/>
      </w:rPr>
      <w:t xml:space="preserve">-контролю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B1" w:rsidRPr="008A62BB" w:rsidRDefault="00EA46B1" w:rsidP="00FF7F23">
    <w:pPr>
      <w:tabs>
        <w:tab w:val="center" w:pos="4677"/>
        <w:tab w:val="right" w:pos="9355"/>
      </w:tabs>
      <w:rPr>
        <w:i/>
        <w:sz w:val="18"/>
        <w:szCs w:val="18"/>
        <w:lang w:val="ru-RU"/>
      </w:rPr>
    </w:pPr>
    <w:r w:rsidRPr="007740AD">
      <w:rPr>
        <w:i/>
        <w:sz w:val="22"/>
        <w:szCs w:val="18"/>
        <w:lang w:val="ru-RU"/>
      </w:rPr>
      <w:t xml:space="preserve">АТ «Ідея Банк»                                                        </w:t>
    </w:r>
    <w:r w:rsidRPr="007740AD">
      <w:rPr>
        <w:i/>
        <w:sz w:val="22"/>
        <w:szCs w:val="18"/>
        <w:lang w:val="ru-RU"/>
      </w:rPr>
      <w:tab/>
    </w:r>
    <w:r w:rsidRPr="007740AD">
      <w:rPr>
        <w:i/>
        <w:sz w:val="22"/>
        <w:szCs w:val="18"/>
        <w:lang w:val="ru-RU"/>
      </w:rPr>
      <w:tab/>
      <w:t xml:space="preserve">Служба </w:t>
    </w:r>
    <w:proofErr w:type="spellStart"/>
    <w:r w:rsidRPr="007740AD">
      <w:rPr>
        <w:i/>
        <w:sz w:val="22"/>
        <w:szCs w:val="18"/>
        <w:lang w:val="ru-RU"/>
      </w:rPr>
      <w:t>комплаєнс</w:t>
    </w:r>
    <w:proofErr w:type="spellEnd"/>
    <w:r w:rsidRPr="007740AD">
      <w:rPr>
        <w:i/>
        <w:sz w:val="22"/>
        <w:szCs w:val="18"/>
        <w:lang w:val="ru-RU"/>
      </w:rPr>
      <w:t xml:space="preserve">-контролю      </w:t>
    </w:r>
    <w:r w:rsidRPr="008A62BB">
      <w:rPr>
        <w:i/>
        <w:sz w:val="18"/>
        <w:szCs w:val="18"/>
        <w:lang w:val="ru-RU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A8" w:rsidRDefault="00C46DA8" w:rsidP="004B720B">
      <w:r>
        <w:separator/>
      </w:r>
    </w:p>
  </w:footnote>
  <w:footnote w:type="continuationSeparator" w:id="0">
    <w:p w:rsidR="00C46DA8" w:rsidRDefault="00C46DA8" w:rsidP="004B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590"/>
      <w:docPartObj>
        <w:docPartGallery w:val="Page Numbers (Top of Page)"/>
        <w:docPartUnique/>
      </w:docPartObj>
    </w:sdtPr>
    <w:sdtEndPr>
      <w:rPr>
        <w:i/>
      </w:rPr>
    </w:sdtEndPr>
    <w:sdtContent>
      <w:p w:rsidR="00EA46B1" w:rsidRPr="008757E0" w:rsidRDefault="00FE68FE">
        <w:pPr>
          <w:pStyle w:val="a7"/>
          <w:jc w:val="center"/>
          <w:rPr>
            <w:i/>
          </w:rPr>
        </w:pPr>
        <w:r w:rsidRPr="008757E0">
          <w:rPr>
            <w:i/>
          </w:rPr>
          <w:fldChar w:fldCharType="begin"/>
        </w:r>
        <w:r w:rsidR="00EA46B1" w:rsidRPr="008757E0">
          <w:rPr>
            <w:i/>
          </w:rPr>
          <w:instrText xml:space="preserve"> PAGE   \* MERGEFORMAT </w:instrText>
        </w:r>
        <w:r w:rsidRPr="008757E0">
          <w:rPr>
            <w:i/>
          </w:rPr>
          <w:fldChar w:fldCharType="separate"/>
        </w:r>
        <w:r w:rsidR="004C7C55">
          <w:rPr>
            <w:i/>
            <w:noProof/>
          </w:rPr>
          <w:t>2</w:t>
        </w:r>
        <w:r w:rsidRPr="008757E0">
          <w:rPr>
            <w:i/>
          </w:rPr>
          <w:fldChar w:fldCharType="end"/>
        </w:r>
      </w:p>
    </w:sdtContent>
  </w:sdt>
  <w:p w:rsidR="00EA46B1" w:rsidRPr="007740AD" w:rsidRDefault="00EA46B1" w:rsidP="008061C0">
    <w:pPr>
      <w:pStyle w:val="a7"/>
      <w:jc w:val="center"/>
      <w:rPr>
        <w:i/>
        <w:sz w:val="22"/>
        <w:lang w:val="uk-UA"/>
      </w:rPr>
    </w:pPr>
    <w:r w:rsidRPr="007740AD">
      <w:rPr>
        <w:i/>
        <w:sz w:val="22"/>
        <w:lang w:val="uk-UA"/>
      </w:rPr>
      <w:t>Кодекс поведінки (етики) АТ «Ідея Банк»</w:t>
    </w:r>
  </w:p>
  <w:p w:rsidR="00EA46B1" w:rsidRPr="00766AD8" w:rsidRDefault="00EA46B1" w:rsidP="00A611F8">
    <w:pPr>
      <w:pStyle w:val="a7"/>
      <w:tabs>
        <w:tab w:val="left" w:pos="7620"/>
      </w:tabs>
      <w:rPr>
        <w:b/>
        <w:i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B1" w:rsidRPr="007740AD" w:rsidRDefault="00EA46B1" w:rsidP="002F75A5">
    <w:pPr>
      <w:pStyle w:val="a7"/>
      <w:jc w:val="center"/>
      <w:rPr>
        <w:i/>
        <w:sz w:val="22"/>
        <w:lang w:val="uk-UA"/>
      </w:rPr>
    </w:pPr>
    <w:r w:rsidRPr="007740AD">
      <w:rPr>
        <w:i/>
        <w:sz w:val="22"/>
        <w:lang w:val="uk-UA"/>
      </w:rPr>
      <w:t>Кодекс поведінки (етики)  АТ «Ідея 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6C1C08"/>
    <w:lvl w:ilvl="0">
      <w:numFmt w:val="bullet"/>
      <w:lvlText w:val="*"/>
      <w:lvlJc w:val="left"/>
    </w:lvl>
  </w:abstractNum>
  <w:abstractNum w:abstractNumId="1">
    <w:nsid w:val="010D0FAB"/>
    <w:multiLevelType w:val="hybridMultilevel"/>
    <w:tmpl w:val="6C067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68C1"/>
    <w:multiLevelType w:val="hybridMultilevel"/>
    <w:tmpl w:val="0B4E2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0AA"/>
    <w:multiLevelType w:val="multilevel"/>
    <w:tmpl w:val="BD32A6FE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1F5138"/>
    <w:multiLevelType w:val="multilevel"/>
    <w:tmpl w:val="7D3273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311D59CA"/>
    <w:multiLevelType w:val="hybridMultilevel"/>
    <w:tmpl w:val="BBE48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445"/>
    <w:multiLevelType w:val="hybridMultilevel"/>
    <w:tmpl w:val="7ED89EE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4C0E94"/>
    <w:multiLevelType w:val="multilevel"/>
    <w:tmpl w:val="B4AC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1778D1"/>
    <w:multiLevelType w:val="hybridMultilevel"/>
    <w:tmpl w:val="616E0C5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900B28"/>
    <w:multiLevelType w:val="multilevel"/>
    <w:tmpl w:val="21EEFD64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" w:hanging="113"/>
      </w:pPr>
      <w:rPr>
        <w:rFonts w:hint="default"/>
      </w:rPr>
    </w:lvl>
  </w:abstractNum>
  <w:abstractNum w:abstractNumId="10">
    <w:nsid w:val="408F7336"/>
    <w:multiLevelType w:val="multilevel"/>
    <w:tmpl w:val="A12485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D2280A"/>
    <w:multiLevelType w:val="multilevel"/>
    <w:tmpl w:val="E6667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">
    <w:nsid w:val="5B516D54"/>
    <w:multiLevelType w:val="hybridMultilevel"/>
    <w:tmpl w:val="FF761DF4"/>
    <w:lvl w:ilvl="0" w:tplc="5DE8FCA2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3">
    <w:nsid w:val="5FE23D9C"/>
    <w:multiLevelType w:val="hybridMultilevel"/>
    <w:tmpl w:val="6FD0D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70F"/>
    <w:multiLevelType w:val="hybridMultilevel"/>
    <w:tmpl w:val="90B88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E55D2"/>
    <w:multiLevelType w:val="hybridMultilevel"/>
    <w:tmpl w:val="6262E000"/>
    <w:lvl w:ilvl="0" w:tplc="0422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65121ED3"/>
    <w:multiLevelType w:val="multilevel"/>
    <w:tmpl w:val="5AFE4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81F2B13"/>
    <w:multiLevelType w:val="hybridMultilevel"/>
    <w:tmpl w:val="5B90FF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902CA5"/>
    <w:multiLevelType w:val="hybridMultilevel"/>
    <w:tmpl w:val="C56EBEE6"/>
    <w:lvl w:ilvl="0" w:tplc="0422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6C595C11"/>
    <w:multiLevelType w:val="hybridMultilevel"/>
    <w:tmpl w:val="6780282C"/>
    <w:lvl w:ilvl="0" w:tplc="0422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6E377D57"/>
    <w:multiLevelType w:val="hybridMultilevel"/>
    <w:tmpl w:val="9496B4B6"/>
    <w:lvl w:ilvl="0" w:tplc="5DE8FCA2">
      <w:start w:val="5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50F09A1"/>
    <w:multiLevelType w:val="hybridMultilevel"/>
    <w:tmpl w:val="11A43B34"/>
    <w:lvl w:ilvl="0" w:tplc="5DE8FC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7F"/>
    <w:multiLevelType w:val="hybridMultilevel"/>
    <w:tmpl w:val="A1805BD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466046"/>
    <w:multiLevelType w:val="hybridMultilevel"/>
    <w:tmpl w:val="8DF0CD08"/>
    <w:lvl w:ilvl="0" w:tplc="0422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4">
    <w:nsid w:val="765D2210"/>
    <w:multiLevelType w:val="hybridMultilevel"/>
    <w:tmpl w:val="E5126D5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9A03FC3"/>
    <w:multiLevelType w:val="hybridMultilevel"/>
    <w:tmpl w:val="E00E2910"/>
    <w:lvl w:ilvl="0" w:tplc="0422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7BF24DA6"/>
    <w:multiLevelType w:val="multilevel"/>
    <w:tmpl w:val="E7C29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20"/>
  </w:num>
  <w:num w:numId="9">
    <w:abstractNumId w:val="21"/>
  </w:num>
  <w:num w:numId="10">
    <w:abstractNumId w:val="4"/>
  </w:num>
  <w:num w:numId="11">
    <w:abstractNumId w:val="26"/>
  </w:num>
  <w:num w:numId="12">
    <w:abstractNumId w:val="16"/>
  </w:num>
  <w:num w:numId="13">
    <w:abstractNumId w:val="14"/>
  </w:num>
  <w:num w:numId="14">
    <w:abstractNumId w:val="13"/>
  </w:num>
  <w:num w:numId="15">
    <w:abstractNumId w:val="2"/>
  </w:num>
  <w:num w:numId="16">
    <w:abstractNumId w:val="1"/>
  </w:num>
  <w:num w:numId="17">
    <w:abstractNumId w:val="5"/>
  </w:num>
  <w:num w:numId="18">
    <w:abstractNumId w:val="9"/>
  </w:num>
  <w:num w:numId="19">
    <w:abstractNumId w:val="23"/>
  </w:num>
  <w:num w:numId="20">
    <w:abstractNumId w:val="22"/>
  </w:num>
  <w:num w:numId="21">
    <w:abstractNumId w:val="6"/>
  </w:num>
  <w:num w:numId="22">
    <w:abstractNumId w:val="19"/>
  </w:num>
  <w:num w:numId="23">
    <w:abstractNumId w:val="15"/>
  </w:num>
  <w:num w:numId="24">
    <w:abstractNumId w:val="18"/>
  </w:num>
  <w:num w:numId="25">
    <w:abstractNumId w:val="25"/>
  </w:num>
  <w:num w:numId="26">
    <w:abstractNumId w:val="8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2"/>
    <w:rsid w:val="00001F55"/>
    <w:rsid w:val="00003E2B"/>
    <w:rsid w:val="00005908"/>
    <w:rsid w:val="00012525"/>
    <w:rsid w:val="0001381D"/>
    <w:rsid w:val="000154DE"/>
    <w:rsid w:val="000203EB"/>
    <w:rsid w:val="00020739"/>
    <w:rsid w:val="00020B38"/>
    <w:rsid w:val="0002242D"/>
    <w:rsid w:val="00024B0E"/>
    <w:rsid w:val="0002502F"/>
    <w:rsid w:val="00025A22"/>
    <w:rsid w:val="00027A47"/>
    <w:rsid w:val="000306BC"/>
    <w:rsid w:val="00033FB5"/>
    <w:rsid w:val="00043D2B"/>
    <w:rsid w:val="0004461B"/>
    <w:rsid w:val="0004519B"/>
    <w:rsid w:val="0004530F"/>
    <w:rsid w:val="00050A66"/>
    <w:rsid w:val="00050B72"/>
    <w:rsid w:val="0005343F"/>
    <w:rsid w:val="000617F5"/>
    <w:rsid w:val="00063A4B"/>
    <w:rsid w:val="0006497A"/>
    <w:rsid w:val="00064CA8"/>
    <w:rsid w:val="0007042D"/>
    <w:rsid w:val="00070ACD"/>
    <w:rsid w:val="00070BD8"/>
    <w:rsid w:val="00072BE3"/>
    <w:rsid w:val="000733C5"/>
    <w:rsid w:val="000733E2"/>
    <w:rsid w:val="00073719"/>
    <w:rsid w:val="00074FC0"/>
    <w:rsid w:val="00076061"/>
    <w:rsid w:val="00076F04"/>
    <w:rsid w:val="00077322"/>
    <w:rsid w:val="00082CC1"/>
    <w:rsid w:val="00084B3B"/>
    <w:rsid w:val="00090A4E"/>
    <w:rsid w:val="00091939"/>
    <w:rsid w:val="00094739"/>
    <w:rsid w:val="000A1148"/>
    <w:rsid w:val="000A19D2"/>
    <w:rsid w:val="000A1FA9"/>
    <w:rsid w:val="000A58A4"/>
    <w:rsid w:val="000A5E60"/>
    <w:rsid w:val="000A72FA"/>
    <w:rsid w:val="000B0DA3"/>
    <w:rsid w:val="000B3351"/>
    <w:rsid w:val="000B3573"/>
    <w:rsid w:val="000B595F"/>
    <w:rsid w:val="000B623D"/>
    <w:rsid w:val="000B6C8A"/>
    <w:rsid w:val="000C03EA"/>
    <w:rsid w:val="000C07B0"/>
    <w:rsid w:val="000C0DF2"/>
    <w:rsid w:val="000C1E81"/>
    <w:rsid w:val="000C38B3"/>
    <w:rsid w:val="000C43E4"/>
    <w:rsid w:val="000C526E"/>
    <w:rsid w:val="000C61AA"/>
    <w:rsid w:val="000D14A8"/>
    <w:rsid w:val="000D5779"/>
    <w:rsid w:val="000D63A7"/>
    <w:rsid w:val="000D6E7B"/>
    <w:rsid w:val="000E0073"/>
    <w:rsid w:val="000E6A3D"/>
    <w:rsid w:val="000F07C0"/>
    <w:rsid w:val="000F3508"/>
    <w:rsid w:val="000F3B95"/>
    <w:rsid w:val="000F5475"/>
    <w:rsid w:val="000F5653"/>
    <w:rsid w:val="0010049B"/>
    <w:rsid w:val="00101674"/>
    <w:rsid w:val="00111EA2"/>
    <w:rsid w:val="001147E9"/>
    <w:rsid w:val="00114C47"/>
    <w:rsid w:val="001155C2"/>
    <w:rsid w:val="001162C2"/>
    <w:rsid w:val="0012097E"/>
    <w:rsid w:val="001233E4"/>
    <w:rsid w:val="0012438C"/>
    <w:rsid w:val="00124FF2"/>
    <w:rsid w:val="00125A59"/>
    <w:rsid w:val="001260EF"/>
    <w:rsid w:val="0012788A"/>
    <w:rsid w:val="00130BFD"/>
    <w:rsid w:val="00132246"/>
    <w:rsid w:val="00134003"/>
    <w:rsid w:val="00135F49"/>
    <w:rsid w:val="00140FCF"/>
    <w:rsid w:val="00141CD6"/>
    <w:rsid w:val="00143DD0"/>
    <w:rsid w:val="0014496D"/>
    <w:rsid w:val="0014536E"/>
    <w:rsid w:val="001503E9"/>
    <w:rsid w:val="00152830"/>
    <w:rsid w:val="00155B60"/>
    <w:rsid w:val="00155E0C"/>
    <w:rsid w:val="00155E31"/>
    <w:rsid w:val="00157ED1"/>
    <w:rsid w:val="00161E2B"/>
    <w:rsid w:val="001714C3"/>
    <w:rsid w:val="00172C68"/>
    <w:rsid w:val="00180F08"/>
    <w:rsid w:val="00182BCF"/>
    <w:rsid w:val="00184BAF"/>
    <w:rsid w:val="0018557B"/>
    <w:rsid w:val="00185CDA"/>
    <w:rsid w:val="00186C94"/>
    <w:rsid w:val="001878AE"/>
    <w:rsid w:val="0019083D"/>
    <w:rsid w:val="0019285B"/>
    <w:rsid w:val="00192CD8"/>
    <w:rsid w:val="00194449"/>
    <w:rsid w:val="00195C69"/>
    <w:rsid w:val="001A3B6C"/>
    <w:rsid w:val="001A735A"/>
    <w:rsid w:val="001A7558"/>
    <w:rsid w:val="001A7E4F"/>
    <w:rsid w:val="001B037E"/>
    <w:rsid w:val="001B1DB7"/>
    <w:rsid w:val="001B2E7F"/>
    <w:rsid w:val="001B4801"/>
    <w:rsid w:val="001B4E2D"/>
    <w:rsid w:val="001B78FD"/>
    <w:rsid w:val="001C7BFD"/>
    <w:rsid w:val="001D41A4"/>
    <w:rsid w:val="001D4546"/>
    <w:rsid w:val="001D5652"/>
    <w:rsid w:val="001D6B83"/>
    <w:rsid w:val="001D7968"/>
    <w:rsid w:val="001E0048"/>
    <w:rsid w:val="001E0378"/>
    <w:rsid w:val="001E2FCF"/>
    <w:rsid w:val="001E32DB"/>
    <w:rsid w:val="001E64CE"/>
    <w:rsid w:val="001F0A57"/>
    <w:rsid w:val="001F612C"/>
    <w:rsid w:val="001F6F7F"/>
    <w:rsid w:val="00202A0A"/>
    <w:rsid w:val="0020408B"/>
    <w:rsid w:val="00204F9C"/>
    <w:rsid w:val="002106F0"/>
    <w:rsid w:val="002124D7"/>
    <w:rsid w:val="00214998"/>
    <w:rsid w:val="00215B35"/>
    <w:rsid w:val="002177CC"/>
    <w:rsid w:val="002203B9"/>
    <w:rsid w:val="002205A3"/>
    <w:rsid w:val="00220DD9"/>
    <w:rsid w:val="00222BF9"/>
    <w:rsid w:val="00237B7F"/>
    <w:rsid w:val="00237C7E"/>
    <w:rsid w:val="00242C83"/>
    <w:rsid w:val="00243354"/>
    <w:rsid w:val="0024347F"/>
    <w:rsid w:val="00243CFC"/>
    <w:rsid w:val="00245926"/>
    <w:rsid w:val="00250454"/>
    <w:rsid w:val="0025187A"/>
    <w:rsid w:val="00253506"/>
    <w:rsid w:val="0025627C"/>
    <w:rsid w:val="00260562"/>
    <w:rsid w:val="00260FF3"/>
    <w:rsid w:val="002625CB"/>
    <w:rsid w:val="002634DB"/>
    <w:rsid w:val="002638C6"/>
    <w:rsid w:val="00265B92"/>
    <w:rsid w:val="00267B47"/>
    <w:rsid w:val="00270ADF"/>
    <w:rsid w:val="00273A2A"/>
    <w:rsid w:val="002749A7"/>
    <w:rsid w:val="00277A46"/>
    <w:rsid w:val="00290E2A"/>
    <w:rsid w:val="00290EE1"/>
    <w:rsid w:val="002929AC"/>
    <w:rsid w:val="002931DA"/>
    <w:rsid w:val="00296B43"/>
    <w:rsid w:val="002A0E33"/>
    <w:rsid w:val="002A118F"/>
    <w:rsid w:val="002A404A"/>
    <w:rsid w:val="002A54CA"/>
    <w:rsid w:val="002B08E1"/>
    <w:rsid w:val="002B2535"/>
    <w:rsid w:val="002B4917"/>
    <w:rsid w:val="002B6029"/>
    <w:rsid w:val="002B6307"/>
    <w:rsid w:val="002B73CD"/>
    <w:rsid w:val="002C026C"/>
    <w:rsid w:val="002C23CC"/>
    <w:rsid w:val="002C28A7"/>
    <w:rsid w:val="002C4C16"/>
    <w:rsid w:val="002C552B"/>
    <w:rsid w:val="002D430D"/>
    <w:rsid w:val="002D4FBA"/>
    <w:rsid w:val="002D6187"/>
    <w:rsid w:val="002E0F49"/>
    <w:rsid w:val="002E366D"/>
    <w:rsid w:val="002E67C0"/>
    <w:rsid w:val="002E73C9"/>
    <w:rsid w:val="002E7672"/>
    <w:rsid w:val="002F0309"/>
    <w:rsid w:val="002F3EC7"/>
    <w:rsid w:val="002F4F35"/>
    <w:rsid w:val="002F66C4"/>
    <w:rsid w:val="002F75A5"/>
    <w:rsid w:val="003011EB"/>
    <w:rsid w:val="00303891"/>
    <w:rsid w:val="00303FFB"/>
    <w:rsid w:val="003079A8"/>
    <w:rsid w:val="003114B4"/>
    <w:rsid w:val="003146E6"/>
    <w:rsid w:val="00315573"/>
    <w:rsid w:val="003159C9"/>
    <w:rsid w:val="003162E1"/>
    <w:rsid w:val="00316ECA"/>
    <w:rsid w:val="003214C8"/>
    <w:rsid w:val="00321B22"/>
    <w:rsid w:val="00324000"/>
    <w:rsid w:val="00326EFD"/>
    <w:rsid w:val="00326F66"/>
    <w:rsid w:val="00330782"/>
    <w:rsid w:val="003307EA"/>
    <w:rsid w:val="003344A8"/>
    <w:rsid w:val="00334767"/>
    <w:rsid w:val="00334E19"/>
    <w:rsid w:val="00336220"/>
    <w:rsid w:val="00337A26"/>
    <w:rsid w:val="00337B6A"/>
    <w:rsid w:val="00340682"/>
    <w:rsid w:val="00341C15"/>
    <w:rsid w:val="00353D22"/>
    <w:rsid w:val="00357B93"/>
    <w:rsid w:val="00362A90"/>
    <w:rsid w:val="0036301F"/>
    <w:rsid w:val="00363B70"/>
    <w:rsid w:val="00364058"/>
    <w:rsid w:val="00364B59"/>
    <w:rsid w:val="00365AE9"/>
    <w:rsid w:val="0036645A"/>
    <w:rsid w:val="00371BF2"/>
    <w:rsid w:val="0037360E"/>
    <w:rsid w:val="00373ADE"/>
    <w:rsid w:val="00374092"/>
    <w:rsid w:val="00374275"/>
    <w:rsid w:val="0038262A"/>
    <w:rsid w:val="0038282C"/>
    <w:rsid w:val="00384DDD"/>
    <w:rsid w:val="00387B0B"/>
    <w:rsid w:val="003900E7"/>
    <w:rsid w:val="00391089"/>
    <w:rsid w:val="00391674"/>
    <w:rsid w:val="00392A14"/>
    <w:rsid w:val="00392A4E"/>
    <w:rsid w:val="00393640"/>
    <w:rsid w:val="00396AEB"/>
    <w:rsid w:val="003A4B07"/>
    <w:rsid w:val="003A6420"/>
    <w:rsid w:val="003A659F"/>
    <w:rsid w:val="003A6F57"/>
    <w:rsid w:val="003A7CAD"/>
    <w:rsid w:val="003B0F4C"/>
    <w:rsid w:val="003B109A"/>
    <w:rsid w:val="003B13E4"/>
    <w:rsid w:val="003B1A41"/>
    <w:rsid w:val="003B22E5"/>
    <w:rsid w:val="003B2671"/>
    <w:rsid w:val="003B2DF8"/>
    <w:rsid w:val="003B3D55"/>
    <w:rsid w:val="003B43C0"/>
    <w:rsid w:val="003B694B"/>
    <w:rsid w:val="003C2608"/>
    <w:rsid w:val="003C4C57"/>
    <w:rsid w:val="003C750F"/>
    <w:rsid w:val="003C760B"/>
    <w:rsid w:val="003D021F"/>
    <w:rsid w:val="003D2602"/>
    <w:rsid w:val="003D2F5D"/>
    <w:rsid w:val="003D3BDA"/>
    <w:rsid w:val="003D7F47"/>
    <w:rsid w:val="003E0FD8"/>
    <w:rsid w:val="003E2D01"/>
    <w:rsid w:val="003E5B61"/>
    <w:rsid w:val="003E6363"/>
    <w:rsid w:val="003F3C1B"/>
    <w:rsid w:val="003F4516"/>
    <w:rsid w:val="003F466C"/>
    <w:rsid w:val="00401C0E"/>
    <w:rsid w:val="00410916"/>
    <w:rsid w:val="00410DD5"/>
    <w:rsid w:val="00415726"/>
    <w:rsid w:val="00417AAA"/>
    <w:rsid w:val="00420524"/>
    <w:rsid w:val="0042355C"/>
    <w:rsid w:val="00423835"/>
    <w:rsid w:val="00425C83"/>
    <w:rsid w:val="00426AA2"/>
    <w:rsid w:val="00427DFB"/>
    <w:rsid w:val="00430276"/>
    <w:rsid w:val="00430CCF"/>
    <w:rsid w:val="004318A2"/>
    <w:rsid w:val="00433B5E"/>
    <w:rsid w:val="004349B8"/>
    <w:rsid w:val="00440BB5"/>
    <w:rsid w:val="00442C69"/>
    <w:rsid w:val="004448C7"/>
    <w:rsid w:val="0044695F"/>
    <w:rsid w:val="00453F3A"/>
    <w:rsid w:val="00454432"/>
    <w:rsid w:val="00454A0C"/>
    <w:rsid w:val="0046092F"/>
    <w:rsid w:val="00466341"/>
    <w:rsid w:val="0046696F"/>
    <w:rsid w:val="004719A6"/>
    <w:rsid w:val="004729F7"/>
    <w:rsid w:val="00473B6F"/>
    <w:rsid w:val="004746D9"/>
    <w:rsid w:val="004778D2"/>
    <w:rsid w:val="00477BBF"/>
    <w:rsid w:val="00480084"/>
    <w:rsid w:val="00480120"/>
    <w:rsid w:val="00480428"/>
    <w:rsid w:val="00480765"/>
    <w:rsid w:val="0048242A"/>
    <w:rsid w:val="00484510"/>
    <w:rsid w:val="004847FD"/>
    <w:rsid w:val="0048648A"/>
    <w:rsid w:val="004905AA"/>
    <w:rsid w:val="00491F5A"/>
    <w:rsid w:val="0049482B"/>
    <w:rsid w:val="00495473"/>
    <w:rsid w:val="00496645"/>
    <w:rsid w:val="00496B74"/>
    <w:rsid w:val="004A1832"/>
    <w:rsid w:val="004A1BA2"/>
    <w:rsid w:val="004A20F8"/>
    <w:rsid w:val="004A3116"/>
    <w:rsid w:val="004A741B"/>
    <w:rsid w:val="004B086B"/>
    <w:rsid w:val="004B257B"/>
    <w:rsid w:val="004B374C"/>
    <w:rsid w:val="004B4D72"/>
    <w:rsid w:val="004B6472"/>
    <w:rsid w:val="004B68B0"/>
    <w:rsid w:val="004B720B"/>
    <w:rsid w:val="004C4040"/>
    <w:rsid w:val="004C4727"/>
    <w:rsid w:val="004C6163"/>
    <w:rsid w:val="004C71D3"/>
    <w:rsid w:val="004C7C55"/>
    <w:rsid w:val="004D004D"/>
    <w:rsid w:val="004D33D5"/>
    <w:rsid w:val="004D4603"/>
    <w:rsid w:val="004D7279"/>
    <w:rsid w:val="004E5129"/>
    <w:rsid w:val="004F2F41"/>
    <w:rsid w:val="004F3DD1"/>
    <w:rsid w:val="004F6CCD"/>
    <w:rsid w:val="00502352"/>
    <w:rsid w:val="00503798"/>
    <w:rsid w:val="0050516F"/>
    <w:rsid w:val="00511CD4"/>
    <w:rsid w:val="00515A87"/>
    <w:rsid w:val="0051677D"/>
    <w:rsid w:val="00517DF9"/>
    <w:rsid w:val="005214B9"/>
    <w:rsid w:val="00522642"/>
    <w:rsid w:val="00522A3D"/>
    <w:rsid w:val="0052338B"/>
    <w:rsid w:val="00524777"/>
    <w:rsid w:val="00524AAB"/>
    <w:rsid w:val="005257F3"/>
    <w:rsid w:val="00525C55"/>
    <w:rsid w:val="00526D9E"/>
    <w:rsid w:val="00536734"/>
    <w:rsid w:val="00537E93"/>
    <w:rsid w:val="0054141F"/>
    <w:rsid w:val="00543F04"/>
    <w:rsid w:val="0055015D"/>
    <w:rsid w:val="0055207E"/>
    <w:rsid w:val="005529ED"/>
    <w:rsid w:val="00553188"/>
    <w:rsid w:val="00554B89"/>
    <w:rsid w:val="00557807"/>
    <w:rsid w:val="00564CDB"/>
    <w:rsid w:val="00566035"/>
    <w:rsid w:val="00566680"/>
    <w:rsid w:val="00566ABC"/>
    <w:rsid w:val="00566BAE"/>
    <w:rsid w:val="00567FA9"/>
    <w:rsid w:val="00571346"/>
    <w:rsid w:val="00571D70"/>
    <w:rsid w:val="0057389A"/>
    <w:rsid w:val="00573DF2"/>
    <w:rsid w:val="0057719B"/>
    <w:rsid w:val="00577354"/>
    <w:rsid w:val="005811C3"/>
    <w:rsid w:val="005835C4"/>
    <w:rsid w:val="00584C9E"/>
    <w:rsid w:val="005872E2"/>
    <w:rsid w:val="00587786"/>
    <w:rsid w:val="00587DAE"/>
    <w:rsid w:val="00590695"/>
    <w:rsid w:val="0059325E"/>
    <w:rsid w:val="005943DF"/>
    <w:rsid w:val="00595C57"/>
    <w:rsid w:val="00596AEB"/>
    <w:rsid w:val="005A19D1"/>
    <w:rsid w:val="005A1ADD"/>
    <w:rsid w:val="005A201E"/>
    <w:rsid w:val="005A6974"/>
    <w:rsid w:val="005A7E8A"/>
    <w:rsid w:val="005B1041"/>
    <w:rsid w:val="005B2342"/>
    <w:rsid w:val="005B6004"/>
    <w:rsid w:val="005C254C"/>
    <w:rsid w:val="005C2F57"/>
    <w:rsid w:val="005C5083"/>
    <w:rsid w:val="005C7002"/>
    <w:rsid w:val="005C7007"/>
    <w:rsid w:val="005D0CD4"/>
    <w:rsid w:val="005D1FCA"/>
    <w:rsid w:val="005D5D08"/>
    <w:rsid w:val="005D644B"/>
    <w:rsid w:val="005E1E13"/>
    <w:rsid w:val="005E21E0"/>
    <w:rsid w:val="005E3292"/>
    <w:rsid w:val="005E7AB7"/>
    <w:rsid w:val="005F0EB5"/>
    <w:rsid w:val="005F1444"/>
    <w:rsid w:val="005F38E3"/>
    <w:rsid w:val="005F5A33"/>
    <w:rsid w:val="005F65D0"/>
    <w:rsid w:val="005F6B26"/>
    <w:rsid w:val="00602985"/>
    <w:rsid w:val="00602B80"/>
    <w:rsid w:val="00603A98"/>
    <w:rsid w:val="006072BD"/>
    <w:rsid w:val="006078ED"/>
    <w:rsid w:val="0061133C"/>
    <w:rsid w:val="00615D97"/>
    <w:rsid w:val="00617BEF"/>
    <w:rsid w:val="0063628E"/>
    <w:rsid w:val="0063714F"/>
    <w:rsid w:val="006405A1"/>
    <w:rsid w:val="0064191F"/>
    <w:rsid w:val="00642E76"/>
    <w:rsid w:val="00651C7D"/>
    <w:rsid w:val="0065330E"/>
    <w:rsid w:val="006566A2"/>
    <w:rsid w:val="0065779A"/>
    <w:rsid w:val="00663581"/>
    <w:rsid w:val="00677C7F"/>
    <w:rsid w:val="00680DDD"/>
    <w:rsid w:val="006834E0"/>
    <w:rsid w:val="00686354"/>
    <w:rsid w:val="00690105"/>
    <w:rsid w:val="00690BEE"/>
    <w:rsid w:val="00696D24"/>
    <w:rsid w:val="00697514"/>
    <w:rsid w:val="00697975"/>
    <w:rsid w:val="006A10BC"/>
    <w:rsid w:val="006A4BBD"/>
    <w:rsid w:val="006B1B21"/>
    <w:rsid w:val="006B2563"/>
    <w:rsid w:val="006B2953"/>
    <w:rsid w:val="006B3D3B"/>
    <w:rsid w:val="006B3ED4"/>
    <w:rsid w:val="006B60C0"/>
    <w:rsid w:val="006B66E4"/>
    <w:rsid w:val="006B6965"/>
    <w:rsid w:val="006B6B84"/>
    <w:rsid w:val="006C0F67"/>
    <w:rsid w:val="006C36B5"/>
    <w:rsid w:val="006C5058"/>
    <w:rsid w:val="006C63F4"/>
    <w:rsid w:val="006C7A84"/>
    <w:rsid w:val="006C7B5C"/>
    <w:rsid w:val="006C7F5F"/>
    <w:rsid w:val="006D4E53"/>
    <w:rsid w:val="006D64FB"/>
    <w:rsid w:val="006D6FC6"/>
    <w:rsid w:val="006E60F5"/>
    <w:rsid w:val="006F0033"/>
    <w:rsid w:val="006F3783"/>
    <w:rsid w:val="006F3E9D"/>
    <w:rsid w:val="006F5638"/>
    <w:rsid w:val="006F5806"/>
    <w:rsid w:val="006F6371"/>
    <w:rsid w:val="006F7DF7"/>
    <w:rsid w:val="007024CA"/>
    <w:rsid w:val="007132E2"/>
    <w:rsid w:val="00715EA3"/>
    <w:rsid w:val="0071681F"/>
    <w:rsid w:val="0072031F"/>
    <w:rsid w:val="00720A70"/>
    <w:rsid w:val="00724099"/>
    <w:rsid w:val="00725804"/>
    <w:rsid w:val="00725BF3"/>
    <w:rsid w:val="0073051E"/>
    <w:rsid w:val="00732FB8"/>
    <w:rsid w:val="00734A8E"/>
    <w:rsid w:val="00737921"/>
    <w:rsid w:val="00737B87"/>
    <w:rsid w:val="00737B92"/>
    <w:rsid w:val="007410A7"/>
    <w:rsid w:val="007412D4"/>
    <w:rsid w:val="00742BF3"/>
    <w:rsid w:val="00742C38"/>
    <w:rsid w:val="00743CFB"/>
    <w:rsid w:val="007476F5"/>
    <w:rsid w:val="00750C6E"/>
    <w:rsid w:val="00750F8B"/>
    <w:rsid w:val="007511C6"/>
    <w:rsid w:val="007523D7"/>
    <w:rsid w:val="00753738"/>
    <w:rsid w:val="00754D74"/>
    <w:rsid w:val="0075520A"/>
    <w:rsid w:val="00757141"/>
    <w:rsid w:val="00761E02"/>
    <w:rsid w:val="0076241A"/>
    <w:rsid w:val="00762ADF"/>
    <w:rsid w:val="00763E0E"/>
    <w:rsid w:val="00763F92"/>
    <w:rsid w:val="00766AD8"/>
    <w:rsid w:val="0077241A"/>
    <w:rsid w:val="00772A1C"/>
    <w:rsid w:val="007740AD"/>
    <w:rsid w:val="007745B7"/>
    <w:rsid w:val="00775D9E"/>
    <w:rsid w:val="00776058"/>
    <w:rsid w:val="00776576"/>
    <w:rsid w:val="007811FB"/>
    <w:rsid w:val="00782CEB"/>
    <w:rsid w:val="007843A7"/>
    <w:rsid w:val="00785849"/>
    <w:rsid w:val="00786CE0"/>
    <w:rsid w:val="0079045D"/>
    <w:rsid w:val="00791C5B"/>
    <w:rsid w:val="0079276A"/>
    <w:rsid w:val="00793530"/>
    <w:rsid w:val="00794C31"/>
    <w:rsid w:val="00795240"/>
    <w:rsid w:val="00795D8A"/>
    <w:rsid w:val="007974CC"/>
    <w:rsid w:val="007A157B"/>
    <w:rsid w:val="007A4B96"/>
    <w:rsid w:val="007A53A5"/>
    <w:rsid w:val="007A5975"/>
    <w:rsid w:val="007B0B92"/>
    <w:rsid w:val="007B1366"/>
    <w:rsid w:val="007B2331"/>
    <w:rsid w:val="007B3C58"/>
    <w:rsid w:val="007B459E"/>
    <w:rsid w:val="007B6E11"/>
    <w:rsid w:val="007C0CB4"/>
    <w:rsid w:val="007C17CD"/>
    <w:rsid w:val="007C281B"/>
    <w:rsid w:val="007C5ABE"/>
    <w:rsid w:val="007C748B"/>
    <w:rsid w:val="007C7BFA"/>
    <w:rsid w:val="007D43CC"/>
    <w:rsid w:val="007E1781"/>
    <w:rsid w:val="007E2746"/>
    <w:rsid w:val="007E298D"/>
    <w:rsid w:val="007E59DD"/>
    <w:rsid w:val="007E7047"/>
    <w:rsid w:val="007E7477"/>
    <w:rsid w:val="007F01C2"/>
    <w:rsid w:val="007F05EB"/>
    <w:rsid w:val="007F328D"/>
    <w:rsid w:val="007F7330"/>
    <w:rsid w:val="007F77C0"/>
    <w:rsid w:val="00800527"/>
    <w:rsid w:val="00801241"/>
    <w:rsid w:val="00802F8D"/>
    <w:rsid w:val="00804B9E"/>
    <w:rsid w:val="008061C0"/>
    <w:rsid w:val="00811EF3"/>
    <w:rsid w:val="0081232E"/>
    <w:rsid w:val="008128F5"/>
    <w:rsid w:val="00817852"/>
    <w:rsid w:val="00817EAE"/>
    <w:rsid w:val="008243EA"/>
    <w:rsid w:val="00827772"/>
    <w:rsid w:val="00832ABC"/>
    <w:rsid w:val="0083511F"/>
    <w:rsid w:val="00836622"/>
    <w:rsid w:val="00840FD6"/>
    <w:rsid w:val="00841333"/>
    <w:rsid w:val="00843124"/>
    <w:rsid w:val="008466E1"/>
    <w:rsid w:val="008524D5"/>
    <w:rsid w:val="00853A6E"/>
    <w:rsid w:val="00853C91"/>
    <w:rsid w:val="00853CFF"/>
    <w:rsid w:val="008550C1"/>
    <w:rsid w:val="00855732"/>
    <w:rsid w:val="008562A5"/>
    <w:rsid w:val="008566BE"/>
    <w:rsid w:val="008600C1"/>
    <w:rsid w:val="00860997"/>
    <w:rsid w:val="0086384C"/>
    <w:rsid w:val="008716F5"/>
    <w:rsid w:val="00874937"/>
    <w:rsid w:val="008757E0"/>
    <w:rsid w:val="00875BEA"/>
    <w:rsid w:val="00876E7A"/>
    <w:rsid w:val="00876F79"/>
    <w:rsid w:val="00877A56"/>
    <w:rsid w:val="00881B41"/>
    <w:rsid w:val="00883255"/>
    <w:rsid w:val="008835F2"/>
    <w:rsid w:val="00883840"/>
    <w:rsid w:val="00895809"/>
    <w:rsid w:val="008962E9"/>
    <w:rsid w:val="008A1D5B"/>
    <w:rsid w:val="008A31DF"/>
    <w:rsid w:val="008A3647"/>
    <w:rsid w:val="008A48FD"/>
    <w:rsid w:val="008A4D28"/>
    <w:rsid w:val="008A62BB"/>
    <w:rsid w:val="008A67EB"/>
    <w:rsid w:val="008A7F06"/>
    <w:rsid w:val="008B0691"/>
    <w:rsid w:val="008B0928"/>
    <w:rsid w:val="008B563F"/>
    <w:rsid w:val="008B5C3D"/>
    <w:rsid w:val="008B6286"/>
    <w:rsid w:val="008B6F1B"/>
    <w:rsid w:val="008C09B3"/>
    <w:rsid w:val="008C4AA3"/>
    <w:rsid w:val="008C6FC6"/>
    <w:rsid w:val="008D30FB"/>
    <w:rsid w:val="008D3541"/>
    <w:rsid w:val="008D4148"/>
    <w:rsid w:val="008E0484"/>
    <w:rsid w:val="008E102B"/>
    <w:rsid w:val="008E1AD2"/>
    <w:rsid w:val="008E1CF9"/>
    <w:rsid w:val="008E2160"/>
    <w:rsid w:val="008E7274"/>
    <w:rsid w:val="008E784A"/>
    <w:rsid w:val="008F332B"/>
    <w:rsid w:val="008F3483"/>
    <w:rsid w:val="008F4144"/>
    <w:rsid w:val="008F4B0B"/>
    <w:rsid w:val="008F4C01"/>
    <w:rsid w:val="008F524A"/>
    <w:rsid w:val="008F626E"/>
    <w:rsid w:val="008F6740"/>
    <w:rsid w:val="00901283"/>
    <w:rsid w:val="00903259"/>
    <w:rsid w:val="00906070"/>
    <w:rsid w:val="00907F5F"/>
    <w:rsid w:val="0091036D"/>
    <w:rsid w:val="009127D6"/>
    <w:rsid w:val="00914792"/>
    <w:rsid w:val="00914873"/>
    <w:rsid w:val="00914EEA"/>
    <w:rsid w:val="00917460"/>
    <w:rsid w:val="00920121"/>
    <w:rsid w:val="00920448"/>
    <w:rsid w:val="0092208C"/>
    <w:rsid w:val="00924A59"/>
    <w:rsid w:val="0092688A"/>
    <w:rsid w:val="00927A55"/>
    <w:rsid w:val="009316F2"/>
    <w:rsid w:val="00933C36"/>
    <w:rsid w:val="00933CCB"/>
    <w:rsid w:val="00935351"/>
    <w:rsid w:val="00935B47"/>
    <w:rsid w:val="00936A50"/>
    <w:rsid w:val="0093796B"/>
    <w:rsid w:val="00942276"/>
    <w:rsid w:val="009432E9"/>
    <w:rsid w:val="009446AC"/>
    <w:rsid w:val="0094681D"/>
    <w:rsid w:val="0095103A"/>
    <w:rsid w:val="009549D8"/>
    <w:rsid w:val="00955AF3"/>
    <w:rsid w:val="00956694"/>
    <w:rsid w:val="009608F7"/>
    <w:rsid w:val="009619AF"/>
    <w:rsid w:val="0096575E"/>
    <w:rsid w:val="00966C84"/>
    <w:rsid w:val="00971C68"/>
    <w:rsid w:val="00980146"/>
    <w:rsid w:val="00980569"/>
    <w:rsid w:val="00980BE9"/>
    <w:rsid w:val="00981756"/>
    <w:rsid w:val="00982AA4"/>
    <w:rsid w:val="00982D0B"/>
    <w:rsid w:val="0098420C"/>
    <w:rsid w:val="009861EC"/>
    <w:rsid w:val="009A1D12"/>
    <w:rsid w:val="009A2C43"/>
    <w:rsid w:val="009A433C"/>
    <w:rsid w:val="009A62C4"/>
    <w:rsid w:val="009B07FA"/>
    <w:rsid w:val="009B3379"/>
    <w:rsid w:val="009B45E5"/>
    <w:rsid w:val="009B4F2F"/>
    <w:rsid w:val="009B6644"/>
    <w:rsid w:val="009B7220"/>
    <w:rsid w:val="009B7B06"/>
    <w:rsid w:val="009C0529"/>
    <w:rsid w:val="009C1493"/>
    <w:rsid w:val="009C1576"/>
    <w:rsid w:val="009C6395"/>
    <w:rsid w:val="009C6B18"/>
    <w:rsid w:val="009C7386"/>
    <w:rsid w:val="009D018A"/>
    <w:rsid w:val="009D0AB1"/>
    <w:rsid w:val="009D1CA8"/>
    <w:rsid w:val="009D46EC"/>
    <w:rsid w:val="009D6775"/>
    <w:rsid w:val="009D7462"/>
    <w:rsid w:val="009D7D23"/>
    <w:rsid w:val="009E681D"/>
    <w:rsid w:val="009E6EBC"/>
    <w:rsid w:val="009E755E"/>
    <w:rsid w:val="009F061D"/>
    <w:rsid w:val="009F141C"/>
    <w:rsid w:val="009F3229"/>
    <w:rsid w:val="009F3695"/>
    <w:rsid w:val="009F4093"/>
    <w:rsid w:val="009F4813"/>
    <w:rsid w:val="009F62F4"/>
    <w:rsid w:val="009F681D"/>
    <w:rsid w:val="00A00B58"/>
    <w:rsid w:val="00A00B59"/>
    <w:rsid w:val="00A030D8"/>
    <w:rsid w:val="00A06B67"/>
    <w:rsid w:val="00A0770A"/>
    <w:rsid w:val="00A10512"/>
    <w:rsid w:val="00A10880"/>
    <w:rsid w:val="00A10FBC"/>
    <w:rsid w:val="00A12FD9"/>
    <w:rsid w:val="00A13937"/>
    <w:rsid w:val="00A14113"/>
    <w:rsid w:val="00A14CB7"/>
    <w:rsid w:val="00A15F0D"/>
    <w:rsid w:val="00A163A4"/>
    <w:rsid w:val="00A17D15"/>
    <w:rsid w:val="00A21AFA"/>
    <w:rsid w:val="00A24E27"/>
    <w:rsid w:val="00A25F3E"/>
    <w:rsid w:val="00A263E0"/>
    <w:rsid w:val="00A30F4D"/>
    <w:rsid w:val="00A326D2"/>
    <w:rsid w:val="00A34C77"/>
    <w:rsid w:val="00A3659E"/>
    <w:rsid w:val="00A3793A"/>
    <w:rsid w:val="00A4140C"/>
    <w:rsid w:val="00A43C1B"/>
    <w:rsid w:val="00A479FA"/>
    <w:rsid w:val="00A47B08"/>
    <w:rsid w:val="00A514AF"/>
    <w:rsid w:val="00A51B8E"/>
    <w:rsid w:val="00A52414"/>
    <w:rsid w:val="00A54F3A"/>
    <w:rsid w:val="00A55F9E"/>
    <w:rsid w:val="00A611F8"/>
    <w:rsid w:val="00A62280"/>
    <w:rsid w:val="00A6734C"/>
    <w:rsid w:val="00A673AE"/>
    <w:rsid w:val="00A70EA8"/>
    <w:rsid w:val="00A715A8"/>
    <w:rsid w:val="00A71C20"/>
    <w:rsid w:val="00A720F2"/>
    <w:rsid w:val="00A72197"/>
    <w:rsid w:val="00A726D6"/>
    <w:rsid w:val="00A72B1B"/>
    <w:rsid w:val="00A73BD6"/>
    <w:rsid w:val="00A74913"/>
    <w:rsid w:val="00A80798"/>
    <w:rsid w:val="00A812EB"/>
    <w:rsid w:val="00A90E8E"/>
    <w:rsid w:val="00A93054"/>
    <w:rsid w:val="00A95AA6"/>
    <w:rsid w:val="00AA1F1A"/>
    <w:rsid w:val="00AA276E"/>
    <w:rsid w:val="00AA6033"/>
    <w:rsid w:val="00AB0608"/>
    <w:rsid w:val="00AB1782"/>
    <w:rsid w:val="00AB50A9"/>
    <w:rsid w:val="00AC0CFB"/>
    <w:rsid w:val="00AC2004"/>
    <w:rsid w:val="00AC2014"/>
    <w:rsid w:val="00AC21A6"/>
    <w:rsid w:val="00AC5B0D"/>
    <w:rsid w:val="00AC74CF"/>
    <w:rsid w:val="00AD27C1"/>
    <w:rsid w:val="00AD2FF2"/>
    <w:rsid w:val="00AD707D"/>
    <w:rsid w:val="00AE1491"/>
    <w:rsid w:val="00AE3C4B"/>
    <w:rsid w:val="00AE54AB"/>
    <w:rsid w:val="00AE623A"/>
    <w:rsid w:val="00AF2004"/>
    <w:rsid w:val="00AF3BA3"/>
    <w:rsid w:val="00AF5840"/>
    <w:rsid w:val="00AF5925"/>
    <w:rsid w:val="00AF6F86"/>
    <w:rsid w:val="00B014A1"/>
    <w:rsid w:val="00B014B0"/>
    <w:rsid w:val="00B0210C"/>
    <w:rsid w:val="00B04481"/>
    <w:rsid w:val="00B05BBA"/>
    <w:rsid w:val="00B06CA9"/>
    <w:rsid w:val="00B076F2"/>
    <w:rsid w:val="00B10622"/>
    <w:rsid w:val="00B11650"/>
    <w:rsid w:val="00B1257A"/>
    <w:rsid w:val="00B12A46"/>
    <w:rsid w:val="00B14FA0"/>
    <w:rsid w:val="00B1618D"/>
    <w:rsid w:val="00B16801"/>
    <w:rsid w:val="00B16842"/>
    <w:rsid w:val="00B24A63"/>
    <w:rsid w:val="00B26B6F"/>
    <w:rsid w:val="00B31C7E"/>
    <w:rsid w:val="00B33E99"/>
    <w:rsid w:val="00B36F13"/>
    <w:rsid w:val="00B40048"/>
    <w:rsid w:val="00B40D28"/>
    <w:rsid w:val="00B411F5"/>
    <w:rsid w:val="00B42613"/>
    <w:rsid w:val="00B43327"/>
    <w:rsid w:val="00B460FA"/>
    <w:rsid w:val="00B55212"/>
    <w:rsid w:val="00B554CD"/>
    <w:rsid w:val="00B6170E"/>
    <w:rsid w:val="00B629EA"/>
    <w:rsid w:val="00B632B9"/>
    <w:rsid w:val="00B6480C"/>
    <w:rsid w:val="00B74DF2"/>
    <w:rsid w:val="00B800A5"/>
    <w:rsid w:val="00B82EA4"/>
    <w:rsid w:val="00B84CAE"/>
    <w:rsid w:val="00B87D15"/>
    <w:rsid w:val="00B90643"/>
    <w:rsid w:val="00B907EE"/>
    <w:rsid w:val="00B924A8"/>
    <w:rsid w:val="00B97A21"/>
    <w:rsid w:val="00BA213F"/>
    <w:rsid w:val="00BA5E9C"/>
    <w:rsid w:val="00BA799E"/>
    <w:rsid w:val="00BA7B11"/>
    <w:rsid w:val="00BB126F"/>
    <w:rsid w:val="00BB3235"/>
    <w:rsid w:val="00BB4099"/>
    <w:rsid w:val="00BB7E3D"/>
    <w:rsid w:val="00BB7EBE"/>
    <w:rsid w:val="00BC0F32"/>
    <w:rsid w:val="00BC1B16"/>
    <w:rsid w:val="00BC2B9E"/>
    <w:rsid w:val="00BC4903"/>
    <w:rsid w:val="00BC54AB"/>
    <w:rsid w:val="00BC61A2"/>
    <w:rsid w:val="00BD133C"/>
    <w:rsid w:val="00BD5D82"/>
    <w:rsid w:val="00BD7660"/>
    <w:rsid w:val="00BE217D"/>
    <w:rsid w:val="00BE24FC"/>
    <w:rsid w:val="00BE41D3"/>
    <w:rsid w:val="00BE4493"/>
    <w:rsid w:val="00BF2CAF"/>
    <w:rsid w:val="00BF66F0"/>
    <w:rsid w:val="00C01C09"/>
    <w:rsid w:val="00C02FC1"/>
    <w:rsid w:val="00C03286"/>
    <w:rsid w:val="00C03445"/>
    <w:rsid w:val="00C06201"/>
    <w:rsid w:val="00C0639A"/>
    <w:rsid w:val="00C11315"/>
    <w:rsid w:val="00C11B6D"/>
    <w:rsid w:val="00C13BF8"/>
    <w:rsid w:val="00C14691"/>
    <w:rsid w:val="00C146F2"/>
    <w:rsid w:val="00C15938"/>
    <w:rsid w:val="00C16A5B"/>
    <w:rsid w:val="00C20CDA"/>
    <w:rsid w:val="00C214EA"/>
    <w:rsid w:val="00C22E92"/>
    <w:rsid w:val="00C23D67"/>
    <w:rsid w:val="00C276DC"/>
    <w:rsid w:val="00C34F74"/>
    <w:rsid w:val="00C410DF"/>
    <w:rsid w:val="00C42198"/>
    <w:rsid w:val="00C44F15"/>
    <w:rsid w:val="00C46DA8"/>
    <w:rsid w:val="00C51CC0"/>
    <w:rsid w:val="00C5209C"/>
    <w:rsid w:val="00C547AB"/>
    <w:rsid w:val="00C54B1E"/>
    <w:rsid w:val="00C551F4"/>
    <w:rsid w:val="00C57888"/>
    <w:rsid w:val="00C60E81"/>
    <w:rsid w:val="00C63334"/>
    <w:rsid w:val="00C66F10"/>
    <w:rsid w:val="00C67FB8"/>
    <w:rsid w:val="00C83A77"/>
    <w:rsid w:val="00C83D1E"/>
    <w:rsid w:val="00C86A35"/>
    <w:rsid w:val="00C92B14"/>
    <w:rsid w:val="00C934D0"/>
    <w:rsid w:val="00C946E5"/>
    <w:rsid w:val="00C95B02"/>
    <w:rsid w:val="00CA00F4"/>
    <w:rsid w:val="00CA0D72"/>
    <w:rsid w:val="00CA0F8A"/>
    <w:rsid w:val="00CA2508"/>
    <w:rsid w:val="00CA365F"/>
    <w:rsid w:val="00CA636F"/>
    <w:rsid w:val="00CA76BD"/>
    <w:rsid w:val="00CB1A53"/>
    <w:rsid w:val="00CB533E"/>
    <w:rsid w:val="00CC08B0"/>
    <w:rsid w:val="00CC14AB"/>
    <w:rsid w:val="00CC2154"/>
    <w:rsid w:val="00CC4824"/>
    <w:rsid w:val="00CC5C05"/>
    <w:rsid w:val="00CC695B"/>
    <w:rsid w:val="00CD227F"/>
    <w:rsid w:val="00CD2AB6"/>
    <w:rsid w:val="00CD40D4"/>
    <w:rsid w:val="00CD50D0"/>
    <w:rsid w:val="00CD5FAE"/>
    <w:rsid w:val="00CD6A49"/>
    <w:rsid w:val="00CE20CB"/>
    <w:rsid w:val="00CE22D2"/>
    <w:rsid w:val="00CE3481"/>
    <w:rsid w:val="00CE6573"/>
    <w:rsid w:val="00CF0B33"/>
    <w:rsid w:val="00CF55E9"/>
    <w:rsid w:val="00CF74FA"/>
    <w:rsid w:val="00D01F0D"/>
    <w:rsid w:val="00D021D0"/>
    <w:rsid w:val="00D0589E"/>
    <w:rsid w:val="00D05BBF"/>
    <w:rsid w:val="00D0654A"/>
    <w:rsid w:val="00D07A6F"/>
    <w:rsid w:val="00D07CCE"/>
    <w:rsid w:val="00D11536"/>
    <w:rsid w:val="00D11FEE"/>
    <w:rsid w:val="00D149D2"/>
    <w:rsid w:val="00D26387"/>
    <w:rsid w:val="00D26558"/>
    <w:rsid w:val="00D3113C"/>
    <w:rsid w:val="00D3147B"/>
    <w:rsid w:val="00D4261D"/>
    <w:rsid w:val="00D431DF"/>
    <w:rsid w:val="00D439EE"/>
    <w:rsid w:val="00D47E6F"/>
    <w:rsid w:val="00D500BC"/>
    <w:rsid w:val="00D50C73"/>
    <w:rsid w:val="00D5121E"/>
    <w:rsid w:val="00D51E72"/>
    <w:rsid w:val="00D52F0D"/>
    <w:rsid w:val="00D53D95"/>
    <w:rsid w:val="00D55317"/>
    <w:rsid w:val="00D568F3"/>
    <w:rsid w:val="00D6134A"/>
    <w:rsid w:val="00D61DB3"/>
    <w:rsid w:val="00D637E3"/>
    <w:rsid w:val="00D64F51"/>
    <w:rsid w:val="00D65137"/>
    <w:rsid w:val="00D6739F"/>
    <w:rsid w:val="00D72091"/>
    <w:rsid w:val="00D735F3"/>
    <w:rsid w:val="00D74A85"/>
    <w:rsid w:val="00D779EF"/>
    <w:rsid w:val="00D77F91"/>
    <w:rsid w:val="00D80F38"/>
    <w:rsid w:val="00D81A76"/>
    <w:rsid w:val="00D826F2"/>
    <w:rsid w:val="00D827BE"/>
    <w:rsid w:val="00D83E67"/>
    <w:rsid w:val="00D85A0B"/>
    <w:rsid w:val="00D8649B"/>
    <w:rsid w:val="00D9088C"/>
    <w:rsid w:val="00D91B5F"/>
    <w:rsid w:val="00D92024"/>
    <w:rsid w:val="00D93628"/>
    <w:rsid w:val="00D95921"/>
    <w:rsid w:val="00D9648A"/>
    <w:rsid w:val="00D965C8"/>
    <w:rsid w:val="00D97E95"/>
    <w:rsid w:val="00DA14CE"/>
    <w:rsid w:val="00DA415E"/>
    <w:rsid w:val="00DA579B"/>
    <w:rsid w:val="00DA6B79"/>
    <w:rsid w:val="00DB4430"/>
    <w:rsid w:val="00DB4AD1"/>
    <w:rsid w:val="00DB518C"/>
    <w:rsid w:val="00DB5680"/>
    <w:rsid w:val="00DC038E"/>
    <w:rsid w:val="00DC2A36"/>
    <w:rsid w:val="00DC623A"/>
    <w:rsid w:val="00DC70E2"/>
    <w:rsid w:val="00DD0CCE"/>
    <w:rsid w:val="00DD147F"/>
    <w:rsid w:val="00DD25AA"/>
    <w:rsid w:val="00DD58C3"/>
    <w:rsid w:val="00DD6809"/>
    <w:rsid w:val="00DE275E"/>
    <w:rsid w:val="00DE485A"/>
    <w:rsid w:val="00DE633C"/>
    <w:rsid w:val="00DE7454"/>
    <w:rsid w:val="00DF07D2"/>
    <w:rsid w:val="00DF3AEF"/>
    <w:rsid w:val="00DF5C38"/>
    <w:rsid w:val="00DF78F9"/>
    <w:rsid w:val="00DF7950"/>
    <w:rsid w:val="00E02DD1"/>
    <w:rsid w:val="00E049D7"/>
    <w:rsid w:val="00E071E6"/>
    <w:rsid w:val="00E07C83"/>
    <w:rsid w:val="00E121F1"/>
    <w:rsid w:val="00E12455"/>
    <w:rsid w:val="00E153A1"/>
    <w:rsid w:val="00E15F9C"/>
    <w:rsid w:val="00E16607"/>
    <w:rsid w:val="00E2376D"/>
    <w:rsid w:val="00E31A5B"/>
    <w:rsid w:val="00E337B3"/>
    <w:rsid w:val="00E3440E"/>
    <w:rsid w:val="00E357B5"/>
    <w:rsid w:val="00E35E59"/>
    <w:rsid w:val="00E360C9"/>
    <w:rsid w:val="00E4282E"/>
    <w:rsid w:val="00E44BE7"/>
    <w:rsid w:val="00E45518"/>
    <w:rsid w:val="00E54970"/>
    <w:rsid w:val="00E54A2A"/>
    <w:rsid w:val="00E56E6F"/>
    <w:rsid w:val="00E57D11"/>
    <w:rsid w:val="00E63BA0"/>
    <w:rsid w:val="00E63EA6"/>
    <w:rsid w:val="00E65331"/>
    <w:rsid w:val="00E67A33"/>
    <w:rsid w:val="00E70531"/>
    <w:rsid w:val="00E70B02"/>
    <w:rsid w:val="00E714BF"/>
    <w:rsid w:val="00E7324B"/>
    <w:rsid w:val="00E7538E"/>
    <w:rsid w:val="00E76C29"/>
    <w:rsid w:val="00E77432"/>
    <w:rsid w:val="00E82580"/>
    <w:rsid w:val="00E856B1"/>
    <w:rsid w:val="00E92625"/>
    <w:rsid w:val="00E9356E"/>
    <w:rsid w:val="00E9382D"/>
    <w:rsid w:val="00E94424"/>
    <w:rsid w:val="00E94779"/>
    <w:rsid w:val="00EA12FE"/>
    <w:rsid w:val="00EA2EC2"/>
    <w:rsid w:val="00EA46B1"/>
    <w:rsid w:val="00EB0FF6"/>
    <w:rsid w:val="00EB1D22"/>
    <w:rsid w:val="00EB713C"/>
    <w:rsid w:val="00EC074C"/>
    <w:rsid w:val="00EC248D"/>
    <w:rsid w:val="00EC33D9"/>
    <w:rsid w:val="00EC3CBE"/>
    <w:rsid w:val="00EC3E05"/>
    <w:rsid w:val="00EC4E23"/>
    <w:rsid w:val="00EC646F"/>
    <w:rsid w:val="00EC697F"/>
    <w:rsid w:val="00EC7327"/>
    <w:rsid w:val="00ED176B"/>
    <w:rsid w:val="00ED1979"/>
    <w:rsid w:val="00ED1997"/>
    <w:rsid w:val="00ED31DF"/>
    <w:rsid w:val="00ED3675"/>
    <w:rsid w:val="00EE00FC"/>
    <w:rsid w:val="00EE2F0F"/>
    <w:rsid w:val="00EE5943"/>
    <w:rsid w:val="00EE5ED6"/>
    <w:rsid w:val="00EE6E2F"/>
    <w:rsid w:val="00EF1037"/>
    <w:rsid w:val="00EF16DB"/>
    <w:rsid w:val="00EF2033"/>
    <w:rsid w:val="00EF3D0B"/>
    <w:rsid w:val="00EF4B53"/>
    <w:rsid w:val="00EF4BD5"/>
    <w:rsid w:val="00EF5E0A"/>
    <w:rsid w:val="00EF6C4B"/>
    <w:rsid w:val="00F01D09"/>
    <w:rsid w:val="00F02440"/>
    <w:rsid w:val="00F03CE0"/>
    <w:rsid w:val="00F04208"/>
    <w:rsid w:val="00F06867"/>
    <w:rsid w:val="00F11600"/>
    <w:rsid w:val="00F12183"/>
    <w:rsid w:val="00F13155"/>
    <w:rsid w:val="00F14E9A"/>
    <w:rsid w:val="00F2150D"/>
    <w:rsid w:val="00F23C64"/>
    <w:rsid w:val="00F3003F"/>
    <w:rsid w:val="00F30800"/>
    <w:rsid w:val="00F32A52"/>
    <w:rsid w:val="00F35827"/>
    <w:rsid w:val="00F36727"/>
    <w:rsid w:val="00F36804"/>
    <w:rsid w:val="00F3747C"/>
    <w:rsid w:val="00F429DC"/>
    <w:rsid w:val="00F42EF2"/>
    <w:rsid w:val="00F44935"/>
    <w:rsid w:val="00F47C9E"/>
    <w:rsid w:val="00F47DF2"/>
    <w:rsid w:val="00F50F2C"/>
    <w:rsid w:val="00F5197B"/>
    <w:rsid w:val="00F51B83"/>
    <w:rsid w:val="00F52C71"/>
    <w:rsid w:val="00F52D5C"/>
    <w:rsid w:val="00F549DB"/>
    <w:rsid w:val="00F558FE"/>
    <w:rsid w:val="00F5590E"/>
    <w:rsid w:val="00F5746F"/>
    <w:rsid w:val="00F57680"/>
    <w:rsid w:val="00F60069"/>
    <w:rsid w:val="00F60334"/>
    <w:rsid w:val="00F60C4E"/>
    <w:rsid w:val="00F6416C"/>
    <w:rsid w:val="00F645B0"/>
    <w:rsid w:val="00F64D69"/>
    <w:rsid w:val="00F704C2"/>
    <w:rsid w:val="00F738E9"/>
    <w:rsid w:val="00F744CF"/>
    <w:rsid w:val="00F74761"/>
    <w:rsid w:val="00F75450"/>
    <w:rsid w:val="00F76090"/>
    <w:rsid w:val="00F76899"/>
    <w:rsid w:val="00F77C2D"/>
    <w:rsid w:val="00F80543"/>
    <w:rsid w:val="00F81D41"/>
    <w:rsid w:val="00F83D64"/>
    <w:rsid w:val="00F83F52"/>
    <w:rsid w:val="00F91A00"/>
    <w:rsid w:val="00F91B4E"/>
    <w:rsid w:val="00F91FD6"/>
    <w:rsid w:val="00F97BDA"/>
    <w:rsid w:val="00FA26AF"/>
    <w:rsid w:val="00FA7721"/>
    <w:rsid w:val="00FB0A3B"/>
    <w:rsid w:val="00FB14F8"/>
    <w:rsid w:val="00FB3AAF"/>
    <w:rsid w:val="00FB5A7D"/>
    <w:rsid w:val="00FC06C3"/>
    <w:rsid w:val="00FC1F3C"/>
    <w:rsid w:val="00FC3A7E"/>
    <w:rsid w:val="00FC4FF9"/>
    <w:rsid w:val="00FC5C28"/>
    <w:rsid w:val="00FC5F4B"/>
    <w:rsid w:val="00FC636C"/>
    <w:rsid w:val="00FC7DC6"/>
    <w:rsid w:val="00FD095B"/>
    <w:rsid w:val="00FD122B"/>
    <w:rsid w:val="00FD2CF2"/>
    <w:rsid w:val="00FD4774"/>
    <w:rsid w:val="00FD4BB6"/>
    <w:rsid w:val="00FD5ACB"/>
    <w:rsid w:val="00FD6AA2"/>
    <w:rsid w:val="00FD6CF8"/>
    <w:rsid w:val="00FD73FC"/>
    <w:rsid w:val="00FE299C"/>
    <w:rsid w:val="00FE3988"/>
    <w:rsid w:val="00FE39E5"/>
    <w:rsid w:val="00FE6523"/>
    <w:rsid w:val="00FE68FE"/>
    <w:rsid w:val="00FF09AE"/>
    <w:rsid w:val="00FF28CC"/>
    <w:rsid w:val="00FF489B"/>
    <w:rsid w:val="00FF4F3B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2"/>
    <w:rPr>
      <w:rFonts w:ascii="Times New Roman" w:eastAsia="Times New Roman" w:hAnsi="Times New Roman"/>
      <w:snapToGrid w:val="0"/>
      <w:lang w:val="pl-PL" w:eastAsia="uk-UA"/>
    </w:rPr>
  </w:style>
  <w:style w:type="paragraph" w:styleId="1">
    <w:name w:val="heading 1"/>
    <w:basedOn w:val="a"/>
    <w:next w:val="a"/>
    <w:link w:val="10"/>
    <w:uiPriority w:val="9"/>
    <w:qFormat/>
    <w:rsid w:val="002D6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7772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A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27772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27772"/>
    <w:rPr>
      <w:rFonts w:ascii="Times New Roman" w:eastAsia="Times New Roman" w:hAnsi="Times New Roman" w:cs="Times New Roman"/>
      <w:snapToGrid w:val="0"/>
      <w:sz w:val="26"/>
      <w:szCs w:val="26"/>
      <w:lang w:val="pl-PL" w:eastAsia="uk-UA"/>
    </w:rPr>
  </w:style>
  <w:style w:type="paragraph" w:styleId="a5">
    <w:name w:val="List Paragraph"/>
    <w:basedOn w:val="a"/>
    <w:uiPriority w:val="34"/>
    <w:qFormat/>
    <w:rsid w:val="00827772"/>
    <w:pPr>
      <w:ind w:left="720"/>
      <w:contextualSpacing/>
    </w:pPr>
    <w:rPr>
      <w:snapToGrid/>
      <w:lang w:eastAsia="pl-PL"/>
    </w:rPr>
  </w:style>
  <w:style w:type="paragraph" w:styleId="a6">
    <w:name w:val="Normal (Web)"/>
    <w:basedOn w:val="a"/>
    <w:rsid w:val="00827772"/>
    <w:pPr>
      <w:suppressAutoHyphens/>
      <w:spacing w:before="280" w:after="280"/>
    </w:pPr>
    <w:rPr>
      <w:snapToGrid/>
      <w:sz w:val="24"/>
      <w:szCs w:val="24"/>
      <w:lang w:val="ru-RU" w:eastAsia="ar-SA"/>
    </w:rPr>
  </w:style>
  <w:style w:type="paragraph" w:styleId="a7">
    <w:name w:val="header"/>
    <w:basedOn w:val="a"/>
    <w:link w:val="a8"/>
    <w:uiPriority w:val="99"/>
    <w:rsid w:val="0082777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772"/>
    <w:rPr>
      <w:rFonts w:ascii="Times New Roman" w:eastAsia="Times New Roman" w:hAnsi="Times New Roman" w:cs="Times New Roman"/>
      <w:snapToGrid w:val="0"/>
      <w:sz w:val="20"/>
      <w:szCs w:val="20"/>
      <w:lang w:val="pl-PL" w:eastAsia="uk-UA"/>
    </w:rPr>
  </w:style>
  <w:style w:type="paragraph" w:styleId="a9">
    <w:name w:val="footer"/>
    <w:basedOn w:val="a"/>
    <w:link w:val="aa"/>
    <w:uiPriority w:val="99"/>
    <w:rsid w:val="0082777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772"/>
    <w:rPr>
      <w:rFonts w:ascii="Times New Roman" w:eastAsia="Times New Roman" w:hAnsi="Times New Roman" w:cs="Times New Roman"/>
      <w:snapToGrid w:val="0"/>
      <w:sz w:val="20"/>
      <w:szCs w:val="20"/>
      <w:lang w:val="pl-PL" w:eastAsia="uk-UA"/>
    </w:rPr>
  </w:style>
  <w:style w:type="paragraph" w:styleId="ab">
    <w:name w:val="Title"/>
    <w:basedOn w:val="a"/>
    <w:link w:val="ac"/>
    <w:qFormat/>
    <w:rsid w:val="00827772"/>
    <w:pPr>
      <w:spacing w:before="120"/>
      <w:jc w:val="center"/>
    </w:pPr>
    <w:rPr>
      <w:rFonts w:ascii="Tahoma" w:hAnsi="Tahoma" w:cs="Tahoma"/>
      <w:b/>
      <w:bCs/>
      <w:snapToGrid/>
      <w:sz w:val="22"/>
      <w:szCs w:val="24"/>
      <w:lang w:val="ru-RU" w:eastAsia="ru-RU"/>
    </w:rPr>
  </w:style>
  <w:style w:type="character" w:customStyle="1" w:styleId="ac">
    <w:name w:val="Название Знак"/>
    <w:basedOn w:val="a0"/>
    <w:link w:val="ab"/>
    <w:rsid w:val="00827772"/>
    <w:rPr>
      <w:rFonts w:ascii="Tahoma" w:eastAsia="Times New Roman" w:hAnsi="Tahoma" w:cs="Tahoma"/>
      <w:b/>
      <w:bCs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7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772"/>
    <w:rPr>
      <w:rFonts w:ascii="Tahoma" w:eastAsia="Times New Roman" w:hAnsi="Tahoma" w:cs="Tahoma"/>
      <w:snapToGrid w:val="0"/>
      <w:sz w:val="16"/>
      <w:szCs w:val="16"/>
      <w:lang w:val="pl-PL" w:eastAsia="uk-UA"/>
    </w:rPr>
  </w:style>
  <w:style w:type="table" w:styleId="af">
    <w:name w:val="Table Grid"/>
    <w:basedOn w:val="a1"/>
    <w:uiPriority w:val="59"/>
    <w:rsid w:val="0057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53D2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3D22"/>
  </w:style>
  <w:style w:type="character" w:customStyle="1" w:styleId="af2">
    <w:name w:val="Текст примечания Знак"/>
    <w:basedOn w:val="a0"/>
    <w:link w:val="af1"/>
    <w:uiPriority w:val="99"/>
    <w:rsid w:val="00353D22"/>
    <w:rPr>
      <w:rFonts w:ascii="Times New Roman" w:eastAsia="Times New Roman" w:hAnsi="Times New Roman"/>
      <w:snapToGrid w:val="0"/>
      <w:lang w:val="pl-PL" w:eastAsia="uk-UA"/>
    </w:rPr>
  </w:style>
  <w:style w:type="character" w:customStyle="1" w:styleId="apple-converted-space">
    <w:name w:val="apple-converted-space"/>
    <w:basedOn w:val="a0"/>
    <w:rsid w:val="00353D2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79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97975"/>
    <w:rPr>
      <w:rFonts w:ascii="Times New Roman" w:eastAsia="Times New Roman" w:hAnsi="Times New Roman"/>
      <w:b/>
      <w:bCs/>
      <w:snapToGrid w:val="0"/>
      <w:lang w:val="pl-PL" w:eastAsia="uk-UA"/>
    </w:rPr>
  </w:style>
  <w:style w:type="paragraph" w:customStyle="1" w:styleId="fr5">
    <w:name w:val="fr5"/>
    <w:basedOn w:val="a"/>
    <w:rsid w:val="00473B6F"/>
    <w:pPr>
      <w:spacing w:before="100" w:beforeAutospacing="1" w:after="100" w:afterAutospacing="1"/>
    </w:pPr>
    <w:rPr>
      <w:rFonts w:ascii="Verdana" w:hAnsi="Verdana"/>
      <w:snapToGrid/>
      <w:color w:val="000000"/>
      <w:sz w:val="24"/>
      <w:szCs w:val="24"/>
      <w:lang w:val="ru-RU" w:eastAsia="ru-RU"/>
    </w:rPr>
  </w:style>
  <w:style w:type="character" w:styleId="af5">
    <w:name w:val="Placeholder Text"/>
    <w:basedOn w:val="a0"/>
    <w:uiPriority w:val="99"/>
    <w:semiHidden/>
    <w:rsid w:val="00A611F8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B97A21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pl-PL" w:eastAsia="uk-UA"/>
    </w:rPr>
  </w:style>
  <w:style w:type="paragraph" w:customStyle="1" w:styleId="11">
    <w:name w:val="Без интервала1"/>
    <w:basedOn w:val="a"/>
    <w:rsid w:val="008A67EB"/>
    <w:rPr>
      <w:rFonts w:ascii="Cambria" w:hAnsi="Cambria"/>
      <w:snapToGrid/>
      <w:sz w:val="22"/>
      <w:szCs w:val="22"/>
      <w:lang w:val="en-US" w:eastAsia="en-US"/>
    </w:rPr>
  </w:style>
  <w:style w:type="character" w:styleId="af6">
    <w:name w:val="Hyperlink"/>
    <w:basedOn w:val="a0"/>
    <w:uiPriority w:val="99"/>
    <w:unhideWhenUsed/>
    <w:rsid w:val="008A67EB"/>
    <w:rPr>
      <w:color w:val="0000FF"/>
      <w:u w:val="single"/>
    </w:rPr>
  </w:style>
  <w:style w:type="paragraph" w:customStyle="1" w:styleId="rvps2">
    <w:name w:val="rvps2"/>
    <w:basedOn w:val="a"/>
    <w:rsid w:val="008A67EB"/>
    <w:pPr>
      <w:spacing w:before="100" w:beforeAutospacing="1" w:after="100" w:afterAutospacing="1"/>
    </w:pPr>
    <w:rPr>
      <w:snapToGrid/>
      <w:sz w:val="24"/>
      <w:szCs w:val="24"/>
      <w:lang w:val="uk-UA"/>
    </w:rPr>
  </w:style>
  <w:style w:type="paragraph" w:styleId="af7">
    <w:name w:val="List Bullet"/>
    <w:basedOn w:val="a"/>
    <w:autoRedefine/>
    <w:rsid w:val="008A67EB"/>
    <w:pPr>
      <w:ind w:left="4962" w:right="-144"/>
      <w:jc w:val="right"/>
    </w:pPr>
    <w:rPr>
      <w:b/>
      <w:snapToGrid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2F7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75A5"/>
    <w:rPr>
      <w:rFonts w:ascii="Times New Roman" w:eastAsia="Times New Roman" w:hAnsi="Times New Roman"/>
      <w:snapToGrid w:val="0"/>
      <w:sz w:val="16"/>
      <w:szCs w:val="16"/>
      <w:lang w:val="pl-PL" w:eastAsia="uk-UA"/>
    </w:rPr>
  </w:style>
  <w:style w:type="paragraph" w:customStyle="1" w:styleId="12">
    <w:name w:val="Стиль1"/>
    <w:basedOn w:val="a5"/>
    <w:link w:val="13"/>
    <w:qFormat/>
    <w:rsid w:val="002F75A5"/>
    <w:pPr>
      <w:tabs>
        <w:tab w:val="left" w:pos="284"/>
        <w:tab w:val="left" w:pos="851"/>
      </w:tabs>
      <w:spacing w:line="360" w:lineRule="auto"/>
      <w:ind w:left="360" w:right="141"/>
      <w:contextualSpacing w:val="0"/>
      <w:jc w:val="both"/>
    </w:pPr>
    <w:rPr>
      <w:b/>
      <w:sz w:val="24"/>
      <w:szCs w:val="24"/>
      <w:lang w:eastAsia="ar-SA"/>
    </w:rPr>
  </w:style>
  <w:style w:type="character" w:customStyle="1" w:styleId="13">
    <w:name w:val="Стиль1 Знак"/>
    <w:link w:val="12"/>
    <w:rsid w:val="002F75A5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6187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pl-PL" w:eastAsia="uk-UA"/>
    </w:rPr>
  </w:style>
  <w:style w:type="paragraph" w:styleId="af8">
    <w:name w:val="TOC Heading"/>
    <w:basedOn w:val="1"/>
    <w:next w:val="a"/>
    <w:uiPriority w:val="39"/>
    <w:unhideWhenUsed/>
    <w:qFormat/>
    <w:rsid w:val="002D6187"/>
    <w:pPr>
      <w:spacing w:line="276" w:lineRule="auto"/>
      <w:outlineLvl w:val="9"/>
    </w:pPr>
    <w:rPr>
      <w:snapToGrid/>
      <w:lang w:val="ru-RU" w:eastAsia="en-US"/>
    </w:rPr>
  </w:style>
  <w:style w:type="paragraph" w:styleId="14">
    <w:name w:val="toc 1"/>
    <w:basedOn w:val="a"/>
    <w:next w:val="a"/>
    <w:autoRedefine/>
    <w:uiPriority w:val="39"/>
    <w:unhideWhenUsed/>
    <w:rsid w:val="002D61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6187"/>
    <w:pPr>
      <w:spacing w:after="100"/>
      <w:ind w:left="200"/>
    </w:pPr>
  </w:style>
  <w:style w:type="character" w:customStyle="1" w:styleId="fontstyle01">
    <w:name w:val="fontstyle01"/>
    <w:basedOn w:val="a0"/>
    <w:rsid w:val="003038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044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2"/>
    <w:rPr>
      <w:rFonts w:ascii="Times New Roman" w:eastAsia="Times New Roman" w:hAnsi="Times New Roman"/>
      <w:snapToGrid w:val="0"/>
      <w:lang w:val="pl-PL" w:eastAsia="uk-UA"/>
    </w:rPr>
  </w:style>
  <w:style w:type="paragraph" w:styleId="1">
    <w:name w:val="heading 1"/>
    <w:basedOn w:val="a"/>
    <w:next w:val="a"/>
    <w:link w:val="10"/>
    <w:uiPriority w:val="9"/>
    <w:qFormat/>
    <w:rsid w:val="002D6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7772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A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27772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27772"/>
    <w:rPr>
      <w:rFonts w:ascii="Times New Roman" w:eastAsia="Times New Roman" w:hAnsi="Times New Roman" w:cs="Times New Roman"/>
      <w:snapToGrid w:val="0"/>
      <w:sz w:val="26"/>
      <w:szCs w:val="26"/>
      <w:lang w:val="pl-PL" w:eastAsia="uk-UA"/>
    </w:rPr>
  </w:style>
  <w:style w:type="paragraph" w:styleId="a5">
    <w:name w:val="List Paragraph"/>
    <w:basedOn w:val="a"/>
    <w:uiPriority w:val="34"/>
    <w:qFormat/>
    <w:rsid w:val="00827772"/>
    <w:pPr>
      <w:ind w:left="720"/>
      <w:contextualSpacing/>
    </w:pPr>
    <w:rPr>
      <w:snapToGrid/>
      <w:lang w:eastAsia="pl-PL"/>
    </w:rPr>
  </w:style>
  <w:style w:type="paragraph" w:styleId="a6">
    <w:name w:val="Normal (Web)"/>
    <w:basedOn w:val="a"/>
    <w:rsid w:val="00827772"/>
    <w:pPr>
      <w:suppressAutoHyphens/>
      <w:spacing w:before="280" w:after="280"/>
    </w:pPr>
    <w:rPr>
      <w:snapToGrid/>
      <w:sz w:val="24"/>
      <w:szCs w:val="24"/>
      <w:lang w:val="ru-RU" w:eastAsia="ar-SA"/>
    </w:rPr>
  </w:style>
  <w:style w:type="paragraph" w:styleId="a7">
    <w:name w:val="header"/>
    <w:basedOn w:val="a"/>
    <w:link w:val="a8"/>
    <w:uiPriority w:val="99"/>
    <w:rsid w:val="0082777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772"/>
    <w:rPr>
      <w:rFonts w:ascii="Times New Roman" w:eastAsia="Times New Roman" w:hAnsi="Times New Roman" w:cs="Times New Roman"/>
      <w:snapToGrid w:val="0"/>
      <w:sz w:val="20"/>
      <w:szCs w:val="20"/>
      <w:lang w:val="pl-PL" w:eastAsia="uk-UA"/>
    </w:rPr>
  </w:style>
  <w:style w:type="paragraph" w:styleId="a9">
    <w:name w:val="footer"/>
    <w:basedOn w:val="a"/>
    <w:link w:val="aa"/>
    <w:uiPriority w:val="99"/>
    <w:rsid w:val="0082777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772"/>
    <w:rPr>
      <w:rFonts w:ascii="Times New Roman" w:eastAsia="Times New Roman" w:hAnsi="Times New Roman" w:cs="Times New Roman"/>
      <w:snapToGrid w:val="0"/>
      <w:sz w:val="20"/>
      <w:szCs w:val="20"/>
      <w:lang w:val="pl-PL" w:eastAsia="uk-UA"/>
    </w:rPr>
  </w:style>
  <w:style w:type="paragraph" w:styleId="ab">
    <w:name w:val="Title"/>
    <w:basedOn w:val="a"/>
    <w:link w:val="ac"/>
    <w:qFormat/>
    <w:rsid w:val="00827772"/>
    <w:pPr>
      <w:spacing w:before="120"/>
      <w:jc w:val="center"/>
    </w:pPr>
    <w:rPr>
      <w:rFonts w:ascii="Tahoma" w:hAnsi="Tahoma" w:cs="Tahoma"/>
      <w:b/>
      <w:bCs/>
      <w:snapToGrid/>
      <w:sz w:val="22"/>
      <w:szCs w:val="24"/>
      <w:lang w:val="ru-RU" w:eastAsia="ru-RU"/>
    </w:rPr>
  </w:style>
  <w:style w:type="character" w:customStyle="1" w:styleId="ac">
    <w:name w:val="Название Знак"/>
    <w:basedOn w:val="a0"/>
    <w:link w:val="ab"/>
    <w:rsid w:val="00827772"/>
    <w:rPr>
      <w:rFonts w:ascii="Tahoma" w:eastAsia="Times New Roman" w:hAnsi="Tahoma" w:cs="Tahoma"/>
      <w:b/>
      <w:bCs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7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772"/>
    <w:rPr>
      <w:rFonts w:ascii="Tahoma" w:eastAsia="Times New Roman" w:hAnsi="Tahoma" w:cs="Tahoma"/>
      <w:snapToGrid w:val="0"/>
      <w:sz w:val="16"/>
      <w:szCs w:val="16"/>
      <w:lang w:val="pl-PL" w:eastAsia="uk-UA"/>
    </w:rPr>
  </w:style>
  <w:style w:type="table" w:styleId="af">
    <w:name w:val="Table Grid"/>
    <w:basedOn w:val="a1"/>
    <w:uiPriority w:val="59"/>
    <w:rsid w:val="0057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53D2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3D22"/>
  </w:style>
  <w:style w:type="character" w:customStyle="1" w:styleId="af2">
    <w:name w:val="Текст примечания Знак"/>
    <w:basedOn w:val="a0"/>
    <w:link w:val="af1"/>
    <w:uiPriority w:val="99"/>
    <w:rsid w:val="00353D22"/>
    <w:rPr>
      <w:rFonts w:ascii="Times New Roman" w:eastAsia="Times New Roman" w:hAnsi="Times New Roman"/>
      <w:snapToGrid w:val="0"/>
      <w:lang w:val="pl-PL" w:eastAsia="uk-UA"/>
    </w:rPr>
  </w:style>
  <w:style w:type="character" w:customStyle="1" w:styleId="apple-converted-space">
    <w:name w:val="apple-converted-space"/>
    <w:basedOn w:val="a0"/>
    <w:rsid w:val="00353D2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79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97975"/>
    <w:rPr>
      <w:rFonts w:ascii="Times New Roman" w:eastAsia="Times New Roman" w:hAnsi="Times New Roman"/>
      <w:b/>
      <w:bCs/>
      <w:snapToGrid w:val="0"/>
      <w:lang w:val="pl-PL" w:eastAsia="uk-UA"/>
    </w:rPr>
  </w:style>
  <w:style w:type="paragraph" w:customStyle="1" w:styleId="fr5">
    <w:name w:val="fr5"/>
    <w:basedOn w:val="a"/>
    <w:rsid w:val="00473B6F"/>
    <w:pPr>
      <w:spacing w:before="100" w:beforeAutospacing="1" w:after="100" w:afterAutospacing="1"/>
    </w:pPr>
    <w:rPr>
      <w:rFonts w:ascii="Verdana" w:hAnsi="Verdana"/>
      <w:snapToGrid/>
      <w:color w:val="000000"/>
      <w:sz w:val="24"/>
      <w:szCs w:val="24"/>
      <w:lang w:val="ru-RU" w:eastAsia="ru-RU"/>
    </w:rPr>
  </w:style>
  <w:style w:type="character" w:styleId="af5">
    <w:name w:val="Placeholder Text"/>
    <w:basedOn w:val="a0"/>
    <w:uiPriority w:val="99"/>
    <w:semiHidden/>
    <w:rsid w:val="00A611F8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B97A21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pl-PL" w:eastAsia="uk-UA"/>
    </w:rPr>
  </w:style>
  <w:style w:type="paragraph" w:customStyle="1" w:styleId="11">
    <w:name w:val="Без интервала1"/>
    <w:basedOn w:val="a"/>
    <w:rsid w:val="008A67EB"/>
    <w:rPr>
      <w:rFonts w:ascii="Cambria" w:hAnsi="Cambria"/>
      <w:snapToGrid/>
      <w:sz w:val="22"/>
      <w:szCs w:val="22"/>
      <w:lang w:val="en-US" w:eastAsia="en-US"/>
    </w:rPr>
  </w:style>
  <w:style w:type="character" w:styleId="af6">
    <w:name w:val="Hyperlink"/>
    <w:basedOn w:val="a0"/>
    <w:uiPriority w:val="99"/>
    <w:unhideWhenUsed/>
    <w:rsid w:val="008A67EB"/>
    <w:rPr>
      <w:color w:val="0000FF"/>
      <w:u w:val="single"/>
    </w:rPr>
  </w:style>
  <w:style w:type="paragraph" w:customStyle="1" w:styleId="rvps2">
    <w:name w:val="rvps2"/>
    <w:basedOn w:val="a"/>
    <w:rsid w:val="008A67EB"/>
    <w:pPr>
      <w:spacing w:before="100" w:beforeAutospacing="1" w:after="100" w:afterAutospacing="1"/>
    </w:pPr>
    <w:rPr>
      <w:snapToGrid/>
      <w:sz w:val="24"/>
      <w:szCs w:val="24"/>
      <w:lang w:val="uk-UA"/>
    </w:rPr>
  </w:style>
  <w:style w:type="paragraph" w:styleId="af7">
    <w:name w:val="List Bullet"/>
    <w:basedOn w:val="a"/>
    <w:autoRedefine/>
    <w:rsid w:val="008A67EB"/>
    <w:pPr>
      <w:ind w:left="4962" w:right="-144"/>
      <w:jc w:val="right"/>
    </w:pPr>
    <w:rPr>
      <w:b/>
      <w:snapToGrid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2F7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75A5"/>
    <w:rPr>
      <w:rFonts w:ascii="Times New Roman" w:eastAsia="Times New Roman" w:hAnsi="Times New Roman"/>
      <w:snapToGrid w:val="0"/>
      <w:sz w:val="16"/>
      <w:szCs w:val="16"/>
      <w:lang w:val="pl-PL" w:eastAsia="uk-UA"/>
    </w:rPr>
  </w:style>
  <w:style w:type="paragraph" w:customStyle="1" w:styleId="12">
    <w:name w:val="Стиль1"/>
    <w:basedOn w:val="a5"/>
    <w:link w:val="13"/>
    <w:qFormat/>
    <w:rsid w:val="002F75A5"/>
    <w:pPr>
      <w:tabs>
        <w:tab w:val="left" w:pos="284"/>
        <w:tab w:val="left" w:pos="851"/>
      </w:tabs>
      <w:spacing w:line="360" w:lineRule="auto"/>
      <w:ind w:left="360" w:right="141"/>
      <w:contextualSpacing w:val="0"/>
      <w:jc w:val="both"/>
    </w:pPr>
    <w:rPr>
      <w:b/>
      <w:sz w:val="24"/>
      <w:szCs w:val="24"/>
      <w:lang w:eastAsia="ar-SA"/>
    </w:rPr>
  </w:style>
  <w:style w:type="character" w:customStyle="1" w:styleId="13">
    <w:name w:val="Стиль1 Знак"/>
    <w:link w:val="12"/>
    <w:rsid w:val="002F75A5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6187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pl-PL" w:eastAsia="uk-UA"/>
    </w:rPr>
  </w:style>
  <w:style w:type="paragraph" w:styleId="af8">
    <w:name w:val="TOC Heading"/>
    <w:basedOn w:val="1"/>
    <w:next w:val="a"/>
    <w:uiPriority w:val="39"/>
    <w:unhideWhenUsed/>
    <w:qFormat/>
    <w:rsid w:val="002D6187"/>
    <w:pPr>
      <w:spacing w:line="276" w:lineRule="auto"/>
      <w:outlineLvl w:val="9"/>
    </w:pPr>
    <w:rPr>
      <w:snapToGrid/>
      <w:lang w:val="ru-RU" w:eastAsia="en-US"/>
    </w:rPr>
  </w:style>
  <w:style w:type="paragraph" w:styleId="14">
    <w:name w:val="toc 1"/>
    <w:basedOn w:val="a"/>
    <w:next w:val="a"/>
    <w:autoRedefine/>
    <w:uiPriority w:val="39"/>
    <w:unhideWhenUsed/>
    <w:rsid w:val="002D61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6187"/>
    <w:pPr>
      <w:spacing w:after="100"/>
      <w:ind w:left="200"/>
    </w:pPr>
  </w:style>
  <w:style w:type="character" w:customStyle="1" w:styleId="fontstyle01">
    <w:name w:val="fontstyle01"/>
    <w:basedOn w:val="a0"/>
    <w:rsid w:val="003038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044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eabank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kon.rada.gov.ua/laws/show/322-08?find=1&amp;text=%F0%E5%EB%B3%E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7B5A-78E6-473B-B883-DC06996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23188</Words>
  <Characters>13218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tshkriblyak</dc:creator>
  <cp:lastModifiedBy>Бондарчук Юрій</cp:lastModifiedBy>
  <cp:revision>7</cp:revision>
  <cp:lastPrinted>2021-02-05T14:11:00Z</cp:lastPrinted>
  <dcterms:created xsi:type="dcterms:W3CDTF">2021-02-05T10:47:00Z</dcterms:created>
  <dcterms:modified xsi:type="dcterms:W3CDTF">2021-09-14T14:57:00Z</dcterms:modified>
</cp:coreProperties>
</file>