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0" w:rsidRDefault="00503426">
      <w:pPr>
        <w:pStyle w:val="a3"/>
        <w:ind w:left="17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2081714" cy="3227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14" cy="3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E0" w:rsidRDefault="002D13E0">
      <w:pPr>
        <w:pStyle w:val="a3"/>
        <w:rPr>
          <w:sz w:val="19"/>
        </w:rPr>
      </w:pPr>
    </w:p>
    <w:p w:rsidR="002D13E0" w:rsidRDefault="00503426">
      <w:pPr>
        <w:pStyle w:val="a3"/>
        <w:spacing w:before="86" w:after="12"/>
        <w:ind w:left="176"/>
      </w:pPr>
      <w:r>
        <w:t>Таблиця</w:t>
      </w:r>
      <w:r>
        <w:rPr>
          <w:spacing w:val="-2"/>
        </w:rPr>
        <w:t xml:space="preserve"> </w:t>
      </w:r>
      <w:r>
        <w:t>порівняння</w:t>
      </w:r>
      <w:r>
        <w:rPr>
          <w:spacing w:val="-1"/>
        </w:rPr>
        <w:t xml:space="preserve"> </w:t>
      </w:r>
      <w:r>
        <w:t>кредитних</w:t>
      </w:r>
      <w:r>
        <w:rPr>
          <w:spacing w:val="-7"/>
        </w:rPr>
        <w:t xml:space="preserve"> </w:t>
      </w:r>
      <w:r>
        <w:t>продуктів</w:t>
      </w:r>
      <w:r>
        <w:rPr>
          <w:spacing w:val="-3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Старт»</w:t>
      </w:r>
      <w:r>
        <w:rPr>
          <w:spacing w:val="-6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«Єдиний»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28"/>
        <w:gridCol w:w="3260"/>
        <w:gridCol w:w="283"/>
        <w:gridCol w:w="2934"/>
      </w:tblGrid>
      <w:tr w:rsidR="002D13E0">
        <w:trPr>
          <w:trHeight w:val="763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5"/>
              <w:ind w:left="69" w:right="3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204"/>
              <w:ind w:left="69"/>
              <w:rPr>
                <w:sz w:val="28"/>
              </w:rPr>
            </w:pPr>
            <w:r>
              <w:rPr>
                <w:sz w:val="28"/>
              </w:rPr>
              <w:t>Вид інформації</w:t>
            </w:r>
          </w:p>
        </w:tc>
        <w:tc>
          <w:tcPr>
            <w:tcW w:w="3543" w:type="dxa"/>
            <w:gridSpan w:val="2"/>
          </w:tcPr>
          <w:p w:rsidR="002D13E0" w:rsidRDefault="00503426">
            <w:pPr>
              <w:pStyle w:val="TableParagraph"/>
              <w:spacing w:before="50" w:line="320" w:lineRule="exact"/>
              <w:ind w:left="74"/>
              <w:rPr>
                <w:sz w:val="28"/>
              </w:rPr>
            </w:pPr>
            <w:r>
              <w:rPr>
                <w:sz w:val="28"/>
              </w:rPr>
              <w:t>Кредитний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</w:p>
          <w:p w:rsidR="002D13E0" w:rsidRDefault="00503426">
            <w:pPr>
              <w:pStyle w:val="TableParagraph"/>
              <w:spacing w:line="320" w:lineRule="exact"/>
              <w:ind w:left="74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Старт»</w:t>
            </w:r>
          </w:p>
        </w:tc>
        <w:tc>
          <w:tcPr>
            <w:tcW w:w="2934" w:type="dxa"/>
          </w:tcPr>
          <w:p w:rsidR="002D13E0" w:rsidRDefault="00503426">
            <w:pPr>
              <w:pStyle w:val="TableParagraph"/>
              <w:spacing w:before="50" w:line="320" w:lineRule="exact"/>
              <w:ind w:left="70"/>
              <w:rPr>
                <w:sz w:val="28"/>
              </w:rPr>
            </w:pPr>
            <w:r>
              <w:rPr>
                <w:sz w:val="28"/>
              </w:rPr>
              <w:t>Кредитний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</w:p>
          <w:p w:rsidR="002D13E0" w:rsidRDefault="00503426">
            <w:pPr>
              <w:pStyle w:val="TableParagraph"/>
              <w:spacing w:line="320" w:lineRule="exact"/>
              <w:ind w:left="70"/>
              <w:rPr>
                <w:sz w:val="28"/>
              </w:rPr>
            </w:pPr>
            <w:r>
              <w:rPr>
                <w:sz w:val="28"/>
              </w:rPr>
              <w:t>«Єдиний»</w:t>
            </w:r>
          </w:p>
        </w:tc>
      </w:tr>
      <w:tr w:rsidR="002D13E0">
        <w:trPr>
          <w:trHeight w:val="440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5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5"/>
              <w:ind w:left="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43" w:type="dxa"/>
            <w:gridSpan w:val="2"/>
          </w:tcPr>
          <w:p w:rsidR="002D13E0" w:rsidRDefault="00503426">
            <w:pPr>
              <w:pStyle w:val="TableParagraph"/>
              <w:spacing w:before="45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934" w:type="dxa"/>
          </w:tcPr>
          <w:p w:rsidR="002D13E0" w:rsidRDefault="00503426">
            <w:pPr>
              <w:pStyle w:val="TableParagraph"/>
              <w:spacing w:before="45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2D13E0">
        <w:trPr>
          <w:trHeight w:val="441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5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71" w:type="dxa"/>
            <w:gridSpan w:val="3"/>
          </w:tcPr>
          <w:p w:rsidR="002D13E0" w:rsidRDefault="00503426">
            <w:pPr>
              <w:pStyle w:val="TableParagraph"/>
              <w:spacing w:before="45"/>
              <w:ind w:left="6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</w:tc>
        <w:tc>
          <w:tcPr>
            <w:tcW w:w="2934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</w:tr>
      <w:tr w:rsidR="002D13E0">
        <w:trPr>
          <w:trHeight w:val="666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156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156"/>
              <w:ind w:left="69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</w:tc>
        <w:tc>
          <w:tcPr>
            <w:tcW w:w="6477" w:type="dxa"/>
            <w:gridSpan w:val="3"/>
          </w:tcPr>
          <w:p w:rsidR="002D13E0" w:rsidRDefault="00503426">
            <w:pPr>
              <w:pStyle w:val="TableParagraph"/>
              <w:spacing w:before="156"/>
              <w:ind w:left="1085" w:right="1056"/>
              <w:jc w:val="center"/>
              <w:rPr>
                <w:sz w:val="28"/>
              </w:rPr>
            </w:pPr>
            <w:r>
              <w:rPr>
                <w:sz w:val="28"/>
              </w:rPr>
              <w:t>Акціонерне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«Ідея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Банк»</w:t>
            </w:r>
          </w:p>
        </w:tc>
      </w:tr>
      <w:tr w:rsidR="002D13E0">
        <w:trPr>
          <w:trHeight w:val="767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208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5"/>
              <w:ind w:left="69" w:right="382"/>
              <w:rPr>
                <w:sz w:val="28"/>
              </w:rPr>
            </w:pPr>
            <w:r>
              <w:rPr>
                <w:sz w:val="28"/>
              </w:rPr>
              <w:t>Номер 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видачі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банківської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ліцензії</w:t>
            </w:r>
          </w:p>
        </w:tc>
        <w:tc>
          <w:tcPr>
            <w:tcW w:w="6477" w:type="dxa"/>
            <w:gridSpan w:val="3"/>
          </w:tcPr>
          <w:p w:rsidR="002D13E0" w:rsidRDefault="00503426">
            <w:pPr>
              <w:pStyle w:val="TableParagraph"/>
              <w:spacing w:before="208"/>
              <w:ind w:left="1085" w:right="1060"/>
              <w:jc w:val="center"/>
              <w:rPr>
                <w:sz w:val="28"/>
              </w:rPr>
            </w:pPr>
            <w:r>
              <w:rPr>
                <w:sz w:val="28"/>
              </w:rPr>
              <w:t>Ліцензія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04.11.2011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D13E0">
        <w:trPr>
          <w:trHeight w:val="436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5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5"/>
              <w:ind w:left="69"/>
              <w:rPr>
                <w:sz w:val="28"/>
              </w:rPr>
            </w:pPr>
            <w:r>
              <w:rPr>
                <w:sz w:val="28"/>
              </w:rPr>
              <w:t>Адреса</w:t>
            </w:r>
          </w:p>
        </w:tc>
        <w:tc>
          <w:tcPr>
            <w:tcW w:w="6477" w:type="dxa"/>
            <w:gridSpan w:val="3"/>
          </w:tcPr>
          <w:p w:rsidR="002D13E0" w:rsidRDefault="00503426">
            <w:pPr>
              <w:pStyle w:val="TableParagraph"/>
              <w:spacing w:before="45"/>
              <w:ind w:left="1361"/>
              <w:rPr>
                <w:sz w:val="28"/>
              </w:rPr>
            </w:pPr>
            <w:r>
              <w:rPr>
                <w:sz w:val="28"/>
              </w:rPr>
              <w:t>79008,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Львів,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</w:tr>
      <w:tr w:rsidR="002D13E0">
        <w:trPr>
          <w:trHeight w:val="1089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4"/>
              <w:rPr>
                <w:sz w:val="32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58" w:line="237" w:lineRule="auto"/>
              <w:ind w:left="6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контактного(них)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телефону(</w:t>
            </w:r>
            <w:proofErr w:type="spellStart"/>
            <w:r>
              <w:rPr>
                <w:sz w:val="28"/>
              </w:rPr>
              <w:t>ів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477" w:type="dxa"/>
            <w:gridSpan w:val="3"/>
          </w:tcPr>
          <w:p w:rsidR="002D13E0" w:rsidRDefault="002D13E0">
            <w:pPr>
              <w:pStyle w:val="TableParagraph"/>
              <w:spacing w:before="4"/>
              <w:rPr>
                <w:sz w:val="32"/>
              </w:rPr>
            </w:pPr>
          </w:p>
          <w:p w:rsidR="002D13E0" w:rsidRDefault="00503426">
            <w:pPr>
              <w:pStyle w:val="TableParagraph"/>
              <w:ind w:left="1085" w:right="10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030</w:t>
            </w:r>
          </w:p>
        </w:tc>
      </w:tr>
      <w:tr w:rsidR="002D13E0">
        <w:trPr>
          <w:trHeight w:val="762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208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0" w:line="242" w:lineRule="auto"/>
              <w:ind w:left="69" w:right="367"/>
              <w:rPr>
                <w:sz w:val="28"/>
              </w:rPr>
            </w:pPr>
            <w:r>
              <w:rPr>
                <w:sz w:val="28"/>
              </w:rPr>
              <w:t>Адреса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електронної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пошти</w:t>
            </w:r>
          </w:p>
        </w:tc>
        <w:tc>
          <w:tcPr>
            <w:tcW w:w="6477" w:type="dxa"/>
            <w:gridSpan w:val="3"/>
          </w:tcPr>
          <w:p w:rsidR="002D13E0" w:rsidRDefault="00503426">
            <w:pPr>
              <w:pStyle w:val="TableParagraph"/>
              <w:spacing w:before="208"/>
              <w:ind w:left="1085" w:right="1059"/>
              <w:jc w:val="center"/>
              <w:rPr>
                <w:sz w:val="28"/>
              </w:rPr>
            </w:pPr>
            <w:hyperlink r:id="rId6">
              <w:r>
                <w:rPr>
                  <w:sz w:val="28"/>
                </w:rPr>
                <w:t>info@ideabank.ua</w:t>
              </w:r>
            </w:hyperlink>
          </w:p>
        </w:tc>
      </w:tr>
      <w:tr w:rsidR="002D13E0">
        <w:trPr>
          <w:trHeight w:val="763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204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6"/>
              <w:ind w:left="69" w:right="492"/>
              <w:rPr>
                <w:sz w:val="28"/>
              </w:rPr>
            </w:pPr>
            <w:r>
              <w:rPr>
                <w:sz w:val="28"/>
              </w:rPr>
              <w:t>Адреса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офіційного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вебсайта</w:t>
            </w:r>
            <w:proofErr w:type="spellEnd"/>
          </w:p>
        </w:tc>
        <w:tc>
          <w:tcPr>
            <w:tcW w:w="6477" w:type="dxa"/>
            <w:gridSpan w:val="3"/>
          </w:tcPr>
          <w:p w:rsidR="002D13E0" w:rsidRDefault="00503426">
            <w:pPr>
              <w:pStyle w:val="TableParagraph"/>
              <w:spacing w:before="204"/>
              <w:ind w:left="1085" w:right="1054"/>
              <w:jc w:val="center"/>
              <w:rPr>
                <w:sz w:val="28"/>
              </w:rPr>
            </w:pPr>
            <w:hyperlink r:id="rId7">
              <w:r>
                <w:rPr>
                  <w:sz w:val="28"/>
                </w:rPr>
                <w:t>www.ideabank.ua</w:t>
              </w:r>
            </w:hyperlink>
          </w:p>
        </w:tc>
      </w:tr>
      <w:tr w:rsidR="002D13E0">
        <w:trPr>
          <w:trHeight w:val="440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50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088" w:type="dxa"/>
            <w:gridSpan w:val="2"/>
          </w:tcPr>
          <w:p w:rsidR="002D13E0" w:rsidRDefault="00503426">
            <w:pPr>
              <w:pStyle w:val="TableParagraph"/>
              <w:spacing w:before="50"/>
              <w:ind w:left="6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3217" w:type="dxa"/>
            <w:gridSpan w:val="2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</w:tr>
      <w:tr w:rsidR="002D13E0">
        <w:trPr>
          <w:trHeight w:val="1617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1"/>
              <w:rPr>
                <w:sz w:val="44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6"/>
              <w:rPr>
                <w:sz w:val="26"/>
              </w:rPr>
            </w:pPr>
          </w:p>
          <w:p w:rsidR="002D13E0" w:rsidRDefault="00503426">
            <w:pPr>
              <w:pStyle w:val="TableParagraph"/>
              <w:spacing w:line="242" w:lineRule="auto"/>
              <w:ind w:left="7" w:right="826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3260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8"/>
              <w:rPr>
                <w:sz w:val="25"/>
              </w:rPr>
            </w:pPr>
          </w:p>
          <w:p w:rsidR="002D13E0" w:rsidRDefault="00503426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</w:p>
        </w:tc>
        <w:tc>
          <w:tcPr>
            <w:tcW w:w="3217" w:type="dxa"/>
            <w:gridSpan w:val="2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2"/>
              <w:rPr>
                <w:sz w:val="28"/>
              </w:rPr>
            </w:pPr>
          </w:p>
          <w:p w:rsidR="002D13E0" w:rsidRDefault="00503426">
            <w:pPr>
              <w:pStyle w:val="TableParagraph"/>
              <w:spacing w:before="1"/>
              <w:ind w:left="75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</w:p>
        </w:tc>
      </w:tr>
      <w:tr w:rsidR="002D13E0">
        <w:trPr>
          <w:trHeight w:val="2693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1"/>
              <w:rPr>
                <w:sz w:val="42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1"/>
              <w:rPr>
                <w:sz w:val="42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Цільова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клієнтів</w:t>
            </w:r>
          </w:p>
        </w:tc>
        <w:tc>
          <w:tcPr>
            <w:tcW w:w="3260" w:type="dxa"/>
          </w:tcPr>
          <w:p w:rsidR="002D13E0" w:rsidRDefault="00503426">
            <w:pPr>
              <w:pStyle w:val="TableParagraph"/>
              <w:ind w:left="74" w:right="898"/>
              <w:rPr>
                <w:sz w:val="28"/>
              </w:rPr>
            </w:pPr>
            <w:r>
              <w:rPr>
                <w:sz w:val="28"/>
              </w:rPr>
              <w:t>Клієнти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платоспроможні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фізичні особи,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резиденти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віком від 21 до 74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 закінчення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</w:p>
        </w:tc>
        <w:tc>
          <w:tcPr>
            <w:tcW w:w="3217" w:type="dxa"/>
            <w:gridSpan w:val="2"/>
          </w:tcPr>
          <w:p w:rsidR="002D13E0" w:rsidRDefault="00503426">
            <w:pPr>
              <w:pStyle w:val="TableParagraph"/>
              <w:spacing w:before="50"/>
              <w:ind w:left="75" w:right="854"/>
              <w:rPr>
                <w:sz w:val="28"/>
              </w:rPr>
            </w:pPr>
            <w:r>
              <w:rPr>
                <w:sz w:val="28"/>
              </w:rPr>
              <w:t>Клієнти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платоспроможні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фізичні особи,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резиденти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віком від 21 до 74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 закінчення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</w:p>
        </w:tc>
      </w:tr>
      <w:tr w:rsidR="002D13E0">
        <w:trPr>
          <w:trHeight w:val="767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208"/>
              <w:ind w:left="6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84"/>
              <w:ind w:left="69" w:right="344"/>
              <w:rPr>
                <w:sz w:val="28"/>
              </w:rPr>
            </w:pPr>
            <w:r>
              <w:rPr>
                <w:sz w:val="28"/>
              </w:rPr>
              <w:t>Сума/ліміт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3260" w:type="dxa"/>
          </w:tcPr>
          <w:p w:rsidR="002D13E0" w:rsidRDefault="002D13E0">
            <w:pPr>
              <w:pStyle w:val="TableParagraph"/>
              <w:spacing w:before="1"/>
              <w:rPr>
                <w:sz w:val="28"/>
              </w:rPr>
            </w:pPr>
          </w:p>
          <w:p w:rsidR="002D13E0" w:rsidRDefault="00503426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Від 1000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3217" w:type="dxa"/>
            <w:gridSpan w:val="2"/>
          </w:tcPr>
          <w:p w:rsidR="002D13E0" w:rsidRDefault="002D13E0">
            <w:pPr>
              <w:pStyle w:val="TableParagraph"/>
              <w:spacing w:before="1"/>
              <w:rPr>
                <w:sz w:val="28"/>
              </w:rPr>
            </w:pPr>
          </w:p>
          <w:p w:rsidR="002D13E0" w:rsidRDefault="00503426">
            <w:pPr>
              <w:pStyle w:val="TableParagraph"/>
              <w:spacing w:before="1"/>
              <w:ind w:left="296"/>
              <w:rPr>
                <w:sz w:val="28"/>
              </w:rPr>
            </w:pPr>
            <w:r>
              <w:rPr>
                <w:sz w:val="28"/>
              </w:rPr>
              <w:t>Від 1000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2D13E0">
        <w:trPr>
          <w:trHeight w:val="763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204"/>
              <w:ind w:left="6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79"/>
              <w:ind w:left="69" w:right="240"/>
              <w:rPr>
                <w:sz w:val="28"/>
              </w:rPr>
            </w:pPr>
            <w:r>
              <w:rPr>
                <w:spacing w:val="-1"/>
                <w:sz w:val="28"/>
              </w:rPr>
              <w:t>Строк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кредитування,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</w:t>
            </w:r>
            <w:proofErr w:type="spellEnd"/>
            <w:r>
              <w:rPr>
                <w:sz w:val="28"/>
              </w:rPr>
              <w:t>./міс./р.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2D13E0" w:rsidRDefault="002D13E0">
            <w:pPr>
              <w:pStyle w:val="TableParagraph"/>
              <w:spacing w:before="9"/>
              <w:rPr>
                <w:sz w:val="27"/>
              </w:rPr>
            </w:pPr>
          </w:p>
          <w:p w:rsidR="002D13E0" w:rsidRDefault="0050342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міс.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</w:t>
            </w:r>
          </w:p>
        </w:tc>
        <w:tc>
          <w:tcPr>
            <w:tcW w:w="3217" w:type="dxa"/>
            <w:gridSpan w:val="2"/>
            <w:tcBorders>
              <w:left w:val="single" w:sz="4" w:space="0" w:color="000000"/>
            </w:tcBorders>
          </w:tcPr>
          <w:p w:rsidR="002D13E0" w:rsidRDefault="002D13E0">
            <w:pPr>
              <w:pStyle w:val="TableParagraph"/>
              <w:spacing w:before="9"/>
              <w:rPr>
                <w:sz w:val="27"/>
              </w:rPr>
            </w:pPr>
          </w:p>
          <w:p w:rsidR="002D13E0" w:rsidRDefault="00503426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міс.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</w:t>
            </w:r>
          </w:p>
        </w:tc>
      </w:tr>
      <w:tr w:rsidR="002D13E0">
        <w:trPr>
          <w:trHeight w:val="1084"/>
        </w:trPr>
        <w:tc>
          <w:tcPr>
            <w:tcW w:w="461" w:type="dxa"/>
            <w:tcBorders>
              <w:bottom w:val="single" w:sz="2" w:space="0" w:color="000000"/>
            </w:tcBorders>
          </w:tcPr>
          <w:p w:rsidR="002D13E0" w:rsidRDefault="002D13E0">
            <w:pPr>
              <w:pStyle w:val="TableParagraph"/>
              <w:spacing w:before="10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spacing w:before="8"/>
              <w:rPr>
                <w:sz w:val="27"/>
              </w:rPr>
            </w:pPr>
          </w:p>
          <w:p w:rsidR="002D13E0" w:rsidRDefault="00503426">
            <w:pPr>
              <w:pStyle w:val="TableParagraph"/>
              <w:ind w:left="69" w:right="531"/>
              <w:rPr>
                <w:sz w:val="28"/>
              </w:rPr>
            </w:pPr>
            <w:r>
              <w:rPr>
                <w:sz w:val="28"/>
              </w:rPr>
              <w:t>Процентна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річних</w:t>
            </w:r>
          </w:p>
        </w:tc>
        <w:tc>
          <w:tcPr>
            <w:tcW w:w="3260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A6496E">
            <w:pPr>
              <w:pStyle w:val="TableParagraph"/>
              <w:spacing w:before="219"/>
              <w:ind w:left="74"/>
              <w:rPr>
                <w:sz w:val="28"/>
              </w:rPr>
            </w:pPr>
            <w:r>
              <w:rPr>
                <w:sz w:val="28"/>
              </w:rPr>
              <w:t>55</w:t>
            </w:r>
            <w:bookmarkStart w:id="0" w:name="_GoBack"/>
            <w:bookmarkEnd w:id="0"/>
            <w:r w:rsidR="00503426">
              <w:rPr>
                <w:sz w:val="28"/>
              </w:rPr>
              <w:t>%</w:t>
            </w:r>
          </w:p>
        </w:tc>
        <w:tc>
          <w:tcPr>
            <w:tcW w:w="3217" w:type="dxa"/>
            <w:gridSpan w:val="2"/>
          </w:tcPr>
          <w:p w:rsidR="002D13E0" w:rsidRDefault="00503426">
            <w:pPr>
              <w:pStyle w:val="TableParagraph"/>
              <w:spacing w:before="84" w:line="322" w:lineRule="exact"/>
              <w:ind w:left="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74999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2D13E0" w:rsidRDefault="00503426">
            <w:pPr>
              <w:pStyle w:val="TableParagraph"/>
              <w:spacing w:line="319" w:lineRule="exact"/>
              <w:ind w:left="75"/>
              <w:rPr>
                <w:sz w:val="28"/>
              </w:rPr>
            </w:pPr>
            <w:r>
              <w:rPr>
                <w:sz w:val="28"/>
              </w:rPr>
              <w:t>– 0,01%</w:t>
            </w:r>
          </w:p>
          <w:p w:rsidR="002D13E0" w:rsidRDefault="00503426">
            <w:pPr>
              <w:pStyle w:val="TableParagraph"/>
              <w:spacing w:line="319" w:lineRule="exact"/>
              <w:ind w:left="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75000</w:t>
            </w:r>
          </w:p>
        </w:tc>
      </w:tr>
    </w:tbl>
    <w:p w:rsidR="002D13E0" w:rsidRDefault="002D13E0">
      <w:pPr>
        <w:spacing w:line="319" w:lineRule="exact"/>
        <w:rPr>
          <w:sz w:val="28"/>
        </w:rPr>
        <w:sectPr w:rsidR="002D13E0">
          <w:type w:val="continuous"/>
          <w:pgSz w:w="11910" w:h="16840"/>
          <w:pgMar w:top="82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23"/>
        <w:gridCol w:w="3539"/>
        <w:gridCol w:w="2934"/>
      </w:tblGrid>
      <w:tr w:rsidR="002D13E0">
        <w:trPr>
          <w:trHeight w:val="440"/>
        </w:trPr>
        <w:tc>
          <w:tcPr>
            <w:tcW w:w="467" w:type="dxa"/>
            <w:vMerge w:val="restart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2823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3539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2934" w:type="dxa"/>
          </w:tcPr>
          <w:p w:rsidR="002D13E0" w:rsidRDefault="00503426">
            <w:pPr>
              <w:pStyle w:val="TableParagraph"/>
              <w:spacing w:before="36"/>
              <w:ind w:left="73"/>
              <w:rPr>
                <w:sz w:val="28"/>
              </w:rPr>
            </w:pPr>
            <w:r>
              <w:rPr>
                <w:sz w:val="28"/>
              </w:rPr>
              <w:t>грн.– 10,99%</w:t>
            </w:r>
          </w:p>
        </w:tc>
      </w:tr>
      <w:tr w:rsidR="002D13E0">
        <w:trPr>
          <w:trHeight w:val="361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3539" w:type="dxa"/>
            <w:vMerge w:val="restart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211"/>
              <w:ind w:left="73"/>
              <w:rPr>
                <w:sz w:val="28"/>
              </w:rPr>
            </w:pPr>
            <w:r>
              <w:rPr>
                <w:sz w:val="28"/>
              </w:rPr>
              <w:t>відсутня</w:t>
            </w:r>
          </w:p>
        </w:tc>
        <w:tc>
          <w:tcPr>
            <w:tcW w:w="2934" w:type="dxa"/>
            <w:tcBorders>
              <w:bottom w:val="nil"/>
            </w:tcBorders>
          </w:tcPr>
          <w:p w:rsidR="002D13E0" w:rsidRDefault="00503426">
            <w:pPr>
              <w:pStyle w:val="TableParagraph"/>
              <w:spacing w:before="36"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29999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2D13E0">
        <w:trPr>
          <w:trHeight w:val="311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91" w:lineRule="exact"/>
              <w:ind w:left="63"/>
              <w:rPr>
                <w:sz w:val="28"/>
              </w:rPr>
            </w:pPr>
            <w:r>
              <w:rPr>
                <w:sz w:val="28"/>
              </w:rPr>
              <w:t>Щомісячна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комісія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91" w:lineRule="exact"/>
              <w:ind w:left="73"/>
              <w:rPr>
                <w:sz w:val="28"/>
              </w:rPr>
            </w:pPr>
            <w:r>
              <w:rPr>
                <w:sz w:val="28"/>
              </w:rPr>
              <w:t>– 3,89%</w:t>
            </w:r>
          </w:p>
        </w:tc>
      </w:tr>
      <w:tr w:rsidR="002D13E0">
        <w:trPr>
          <w:trHeight w:val="311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92" w:lineRule="exact"/>
              <w:ind w:left="63"/>
              <w:rPr>
                <w:sz w:val="28"/>
              </w:rPr>
            </w:pPr>
            <w:r>
              <w:rPr>
                <w:sz w:val="28"/>
              </w:rPr>
              <w:t>обслуговування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92" w:lineRule="exact"/>
              <w:ind w:left="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 30000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  <w:tr w:rsidR="002D13E0">
        <w:trPr>
          <w:trHeight w:val="621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308" w:lineRule="exact"/>
              <w:ind w:left="63" w:right="586"/>
              <w:rPr>
                <w:sz w:val="28"/>
              </w:rPr>
            </w:pPr>
            <w:r>
              <w:rPr>
                <w:sz w:val="28"/>
              </w:rPr>
              <w:t>кредитної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74999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3,39%</w:t>
            </w:r>
          </w:p>
          <w:p w:rsidR="002D13E0" w:rsidRDefault="00503426">
            <w:pPr>
              <w:pStyle w:val="TableParagraph"/>
              <w:spacing w:line="296" w:lineRule="exact"/>
              <w:ind w:left="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 75000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  <w:tr w:rsidR="002D13E0">
        <w:trPr>
          <w:trHeight w:val="308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63"/>
              <w:rPr>
                <w:sz w:val="28"/>
              </w:rPr>
            </w:pPr>
            <w:r>
              <w:rPr>
                <w:sz w:val="28"/>
              </w:rPr>
              <w:t>(максимальне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199999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2,69%</w:t>
            </w:r>
          </w:p>
        </w:tc>
      </w:tr>
      <w:tr w:rsidR="002D13E0">
        <w:trPr>
          <w:trHeight w:val="325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306" w:lineRule="exact"/>
              <w:ind w:left="63"/>
              <w:rPr>
                <w:sz w:val="28"/>
              </w:rPr>
            </w:pPr>
            <w:r>
              <w:rPr>
                <w:sz w:val="28"/>
              </w:rPr>
              <w:t>значення)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 200000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</w:tr>
      <w:tr w:rsidR="002D13E0">
        <w:trPr>
          <w:trHeight w:val="362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</w:tcBorders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 w:rsidR="002D13E0" w:rsidRDefault="00503426">
            <w:pPr>
              <w:pStyle w:val="TableParagraph"/>
              <w:spacing w:before="5"/>
              <w:ind w:left="73"/>
              <w:rPr>
                <w:sz w:val="28"/>
              </w:rPr>
            </w:pPr>
            <w:r>
              <w:rPr>
                <w:sz w:val="28"/>
              </w:rPr>
              <w:t>500000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грн.– 1,99%</w:t>
            </w:r>
          </w:p>
        </w:tc>
      </w:tr>
      <w:tr w:rsidR="002D13E0">
        <w:trPr>
          <w:trHeight w:val="2337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6"/>
              <w:rPr>
                <w:sz w:val="29"/>
              </w:rPr>
            </w:pPr>
          </w:p>
          <w:p w:rsidR="002D13E0" w:rsidRDefault="00503426">
            <w:pPr>
              <w:pStyle w:val="TableParagraph"/>
              <w:spacing w:line="213" w:lineRule="auto"/>
              <w:ind w:left="63" w:right="482"/>
              <w:rPr>
                <w:sz w:val="28"/>
              </w:rPr>
            </w:pPr>
            <w:r>
              <w:rPr>
                <w:sz w:val="28"/>
              </w:rPr>
              <w:t>Разовий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страховий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тариф,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3539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1"/>
              <w:rPr>
                <w:sz w:val="29"/>
              </w:rPr>
            </w:pPr>
          </w:p>
          <w:p w:rsidR="002D13E0" w:rsidRDefault="00503426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відсутній</w:t>
            </w:r>
          </w:p>
        </w:tc>
        <w:tc>
          <w:tcPr>
            <w:tcW w:w="2934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1"/>
              <w:rPr>
                <w:sz w:val="29"/>
              </w:rPr>
            </w:pPr>
          </w:p>
          <w:p w:rsidR="002D13E0" w:rsidRDefault="00503426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Від 0%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24%</w:t>
            </w:r>
          </w:p>
        </w:tc>
      </w:tr>
      <w:tr w:rsidR="002D13E0">
        <w:trPr>
          <w:trHeight w:val="361"/>
        </w:trPr>
        <w:tc>
          <w:tcPr>
            <w:tcW w:w="467" w:type="dxa"/>
            <w:vMerge w:val="restart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241"/>
              <w:ind w:left="6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23" w:type="dxa"/>
            <w:vMerge w:val="restart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264"/>
              <w:ind w:left="63" w:right="851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  <w:p w:rsidR="002D13E0" w:rsidRDefault="00503426">
            <w:pPr>
              <w:pStyle w:val="TableParagraph"/>
              <w:ind w:left="63"/>
              <w:rPr>
                <w:sz w:val="28"/>
              </w:rPr>
            </w:pPr>
            <w:r>
              <w:rPr>
                <w:sz w:val="28"/>
              </w:rPr>
              <w:t>(фіксована/змінювана)</w:t>
            </w:r>
          </w:p>
        </w:tc>
        <w:tc>
          <w:tcPr>
            <w:tcW w:w="3539" w:type="dxa"/>
            <w:tcBorders>
              <w:bottom w:val="nil"/>
            </w:tcBorders>
          </w:tcPr>
          <w:p w:rsidR="002D13E0" w:rsidRDefault="00503426">
            <w:pPr>
              <w:pStyle w:val="TableParagraph"/>
              <w:spacing w:before="36"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Змінювана.</w:t>
            </w:r>
          </w:p>
        </w:tc>
        <w:tc>
          <w:tcPr>
            <w:tcW w:w="2934" w:type="dxa"/>
            <w:tcBorders>
              <w:bottom w:val="nil"/>
            </w:tcBorders>
          </w:tcPr>
          <w:p w:rsidR="002D13E0" w:rsidRDefault="00503426">
            <w:pPr>
              <w:pStyle w:val="TableParagraph"/>
              <w:spacing w:before="36"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74999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2D13E0">
        <w:trPr>
          <w:trHeight w:val="311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91" w:lineRule="exact"/>
              <w:ind w:left="73"/>
              <w:rPr>
                <w:sz w:val="28"/>
              </w:rPr>
            </w:pPr>
            <w:r>
              <w:rPr>
                <w:sz w:val="28"/>
              </w:rPr>
              <w:t>Річна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змінювана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процентна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91" w:lineRule="exact"/>
              <w:ind w:left="7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фіксована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визначається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75000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змінна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ставки,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грн.–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змінювана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збільшена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Річна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змінювана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вказану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кредиту.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процентна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Змінна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визначається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змінна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ставки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частина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ставки,</w:t>
            </w:r>
          </w:p>
        </w:tc>
      </w:tr>
      <w:tr w:rsidR="002D13E0">
        <w:trPr>
          <w:trHeight w:val="304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потрійному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UIRD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збільшена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Маржу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(Український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Банку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вказану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2D13E0">
        <w:trPr>
          <w:trHeight w:val="308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депозитами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фізичних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осіб)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Договорі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кредиту.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терміном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місяці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Змінна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</w:p>
        </w:tc>
      </w:tr>
      <w:tr w:rsidR="002D13E0">
        <w:trPr>
          <w:trHeight w:val="1269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37" w:lineRule="auto"/>
              <w:ind w:left="73" w:right="86"/>
              <w:rPr>
                <w:sz w:val="28"/>
              </w:rPr>
            </w:pPr>
            <w:r>
              <w:rPr>
                <w:sz w:val="28"/>
              </w:rPr>
              <w:t>гривні (надалі – Індекс)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останній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попереднього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</w:p>
          <w:p w:rsidR="002D13E0" w:rsidRDefault="00503426">
            <w:pPr>
              <w:pStyle w:val="TableParagraph"/>
              <w:spacing w:line="303" w:lineRule="exact"/>
              <w:ind w:left="73"/>
              <w:rPr>
                <w:sz w:val="28"/>
              </w:rPr>
            </w:pPr>
            <w:r>
              <w:rPr>
                <w:sz w:val="28"/>
              </w:rPr>
              <w:t>використовується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37" w:lineRule="auto"/>
              <w:ind w:left="73" w:right="257"/>
              <w:rPr>
                <w:sz w:val="28"/>
              </w:rPr>
            </w:pPr>
            <w:r>
              <w:rPr>
                <w:sz w:val="28"/>
              </w:rPr>
              <w:t>процентної 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дорівнює потрійному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UIRD</w:t>
            </w:r>
          </w:p>
          <w:p w:rsidR="002D13E0" w:rsidRDefault="00503426">
            <w:pPr>
              <w:pStyle w:val="TableParagraph"/>
              <w:spacing w:line="303" w:lineRule="exact"/>
              <w:ind w:left="73"/>
              <w:rPr>
                <w:sz w:val="28"/>
              </w:rPr>
            </w:pPr>
            <w:r>
              <w:rPr>
                <w:sz w:val="28"/>
              </w:rPr>
              <w:t>(Український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2D13E0">
        <w:trPr>
          <w:trHeight w:val="308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депозитами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фізичних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ставки.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осіб)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терміном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переглядається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місяці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(надалі</w:t>
            </w:r>
          </w:p>
        </w:tc>
      </w:tr>
      <w:tr w:rsidR="002D13E0">
        <w:trPr>
          <w:trHeight w:val="304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змінюватись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Індекс)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останній</w:t>
            </w:r>
          </w:p>
        </w:tc>
      </w:tr>
      <w:tr w:rsidR="002D13E0">
        <w:trPr>
          <w:trHeight w:val="304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щомісячно.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попереднього</w:t>
            </w:r>
          </w:p>
        </w:tc>
      </w:tr>
      <w:tr w:rsidR="002D13E0">
        <w:trPr>
          <w:trHeight w:val="308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індексу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призведе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місяця.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</w:p>
        </w:tc>
      </w:tr>
      <w:tr w:rsidR="002D13E0">
        <w:trPr>
          <w:trHeight w:val="308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збільшення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використовується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</w:p>
        </w:tc>
      </w:tr>
      <w:tr w:rsidR="002D13E0">
        <w:trPr>
          <w:trHeight w:val="304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5" w:lineRule="exact"/>
              <w:ind w:left="73"/>
              <w:rPr>
                <w:sz w:val="28"/>
              </w:rPr>
            </w:pPr>
            <w:r>
              <w:rPr>
                <w:sz w:val="28"/>
              </w:rPr>
              <w:t>ставки.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Максимальний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5" w:lineRule="exact"/>
              <w:ind w:left="73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</w:p>
        </w:tc>
      </w:tr>
      <w:tr w:rsidR="002D13E0">
        <w:trPr>
          <w:trHeight w:val="304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розмір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змінюваної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4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процентної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ставки.</w:t>
            </w:r>
          </w:p>
        </w:tc>
      </w:tr>
      <w:tr w:rsidR="002D13E0">
        <w:trPr>
          <w:trHeight w:val="306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процентної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7" w:lineRule="exact"/>
              <w:ind w:left="73"/>
              <w:rPr>
                <w:sz w:val="28"/>
              </w:rPr>
            </w:pPr>
            <w:r>
              <w:rPr>
                <w:sz w:val="28"/>
              </w:rPr>
              <w:t>Індекс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переглядається</w:t>
            </w:r>
          </w:p>
        </w:tc>
      </w:tr>
      <w:tr w:rsidR="002D13E0">
        <w:trPr>
          <w:trHeight w:val="308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становити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 ніж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D13E0" w:rsidRDefault="00503426">
            <w:pPr>
              <w:pStyle w:val="TableParagraph"/>
              <w:spacing w:line="289" w:lineRule="exact"/>
              <w:ind w:left="73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змінюватись</w:t>
            </w:r>
          </w:p>
        </w:tc>
      </w:tr>
      <w:tr w:rsidR="002D13E0">
        <w:trPr>
          <w:trHeight w:val="383"/>
        </w:trPr>
        <w:tc>
          <w:tcPr>
            <w:tcW w:w="467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D13E0" w:rsidRDefault="002D13E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2D13E0" w:rsidRDefault="00503426">
            <w:pPr>
              <w:pStyle w:val="TableParagraph"/>
              <w:spacing w:line="310" w:lineRule="exact"/>
              <w:ind w:left="73"/>
              <w:rPr>
                <w:sz w:val="28"/>
              </w:rPr>
            </w:pPr>
            <w:r>
              <w:rPr>
                <w:sz w:val="28"/>
              </w:rPr>
              <w:t>90%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річних.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Статистичні</w:t>
            </w:r>
          </w:p>
        </w:tc>
        <w:tc>
          <w:tcPr>
            <w:tcW w:w="2934" w:type="dxa"/>
            <w:tcBorders>
              <w:top w:val="nil"/>
            </w:tcBorders>
          </w:tcPr>
          <w:p w:rsidR="002D13E0" w:rsidRDefault="00503426">
            <w:pPr>
              <w:pStyle w:val="TableParagraph"/>
              <w:spacing w:line="310" w:lineRule="exact"/>
              <w:ind w:left="73"/>
              <w:rPr>
                <w:sz w:val="28"/>
              </w:rPr>
            </w:pPr>
            <w:r>
              <w:rPr>
                <w:sz w:val="28"/>
              </w:rPr>
              <w:t>Банком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щомісячно.</w:t>
            </w:r>
          </w:p>
        </w:tc>
      </w:tr>
    </w:tbl>
    <w:p w:rsidR="002D13E0" w:rsidRDefault="002D13E0">
      <w:pPr>
        <w:spacing w:line="310" w:lineRule="exact"/>
        <w:rPr>
          <w:sz w:val="28"/>
        </w:rPr>
        <w:sectPr w:rsidR="002D13E0">
          <w:pgSz w:w="11910" w:h="16840"/>
          <w:pgMar w:top="82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28"/>
        <w:gridCol w:w="3539"/>
        <w:gridCol w:w="2934"/>
      </w:tblGrid>
      <w:tr w:rsidR="002D13E0">
        <w:trPr>
          <w:trHeight w:val="9462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3539" w:type="dxa"/>
          </w:tcPr>
          <w:p w:rsidR="002D13E0" w:rsidRDefault="00503426">
            <w:pPr>
              <w:pStyle w:val="TableParagraph"/>
              <w:spacing w:before="36"/>
              <w:ind w:left="74" w:right="132"/>
              <w:rPr>
                <w:sz w:val="28"/>
              </w:rPr>
            </w:pPr>
            <w:r>
              <w:rPr>
                <w:sz w:val="28"/>
              </w:rPr>
              <w:t>дані Національного банку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містять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Індекс,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розміщуються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D13E0" w:rsidRDefault="00503426">
            <w:pPr>
              <w:pStyle w:val="TableParagraph"/>
              <w:spacing w:before="3"/>
              <w:ind w:left="74" w:right="880"/>
              <w:rPr>
                <w:sz w:val="28"/>
              </w:rPr>
            </w:pPr>
            <w:r>
              <w:rPr>
                <w:sz w:val="28"/>
              </w:rPr>
              <w:t>офіційному сайті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proofErr w:type="spellStart"/>
            <w:r>
              <w:rPr>
                <w:sz w:val="28"/>
              </w:rPr>
              <w:t>адресою</w:t>
            </w:r>
            <w:proofErr w:type="spellEnd"/>
            <w:r>
              <w:rPr>
                <w:sz w:val="28"/>
              </w:rPr>
              <w:t>:</w:t>
            </w:r>
          </w:p>
          <w:p w:rsidR="002D13E0" w:rsidRDefault="00503426">
            <w:pPr>
              <w:pStyle w:val="TableParagraph"/>
              <w:ind w:left="74" w:right="46"/>
              <w:rPr>
                <w:sz w:val="28"/>
              </w:rPr>
            </w:pPr>
            <w:hyperlink r:id="rId8">
              <w:r>
                <w:rPr>
                  <w:sz w:val="28"/>
                </w:rPr>
                <w:t>www.bank.gov.ua.</w:t>
              </w:r>
              <w:r>
                <w:rPr>
                  <w:spacing w:val="4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повідомляє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Позичальника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 зміну розміру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процентної ставки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надсилає Позичальнику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новий Графік за Договором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пізніш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15 календарних днів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діяти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</w:t>
            </w:r>
            <w:r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</w:p>
        </w:tc>
        <w:tc>
          <w:tcPr>
            <w:tcW w:w="2934" w:type="dxa"/>
          </w:tcPr>
          <w:p w:rsidR="002D13E0" w:rsidRDefault="00503426">
            <w:pPr>
              <w:pStyle w:val="TableParagraph"/>
              <w:spacing w:before="36"/>
              <w:ind w:left="74" w:right="65"/>
              <w:rPr>
                <w:sz w:val="28"/>
              </w:rPr>
            </w:pPr>
            <w:r>
              <w:rPr>
                <w:sz w:val="28"/>
              </w:rPr>
              <w:t>Збільшення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індексу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призведе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ставки. Максимальний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розмір змінюваної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процентної 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 становити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ніж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річних.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дані Національного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 України, 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містять Індекс,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розміщуються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D13E0" w:rsidRDefault="00503426">
            <w:pPr>
              <w:pStyle w:val="TableParagraph"/>
              <w:spacing w:before="5" w:line="242" w:lineRule="auto"/>
              <w:ind w:left="74" w:right="275"/>
              <w:rPr>
                <w:sz w:val="28"/>
              </w:rPr>
            </w:pPr>
            <w:r>
              <w:rPr>
                <w:sz w:val="28"/>
              </w:rPr>
              <w:t>офіційному сайті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proofErr w:type="spellStart"/>
            <w:r>
              <w:rPr>
                <w:sz w:val="28"/>
              </w:rPr>
              <w:t>адресою</w:t>
            </w:r>
            <w:proofErr w:type="spellEnd"/>
            <w:r>
              <w:rPr>
                <w:sz w:val="28"/>
              </w:rPr>
              <w:t>:</w:t>
            </w:r>
          </w:p>
          <w:p w:rsidR="002D13E0" w:rsidRDefault="00503426">
            <w:pPr>
              <w:pStyle w:val="TableParagraph"/>
              <w:ind w:left="74" w:right="41"/>
              <w:rPr>
                <w:sz w:val="28"/>
              </w:rPr>
            </w:pPr>
            <w:hyperlink r:id="rId9">
              <w:r>
                <w:rPr>
                  <w:sz w:val="28"/>
                </w:rPr>
                <w:t xml:space="preserve">www.bank.gov.ua. </w:t>
              </w:r>
            </w:hyperlink>
            <w:r>
              <w:rPr>
                <w:sz w:val="28"/>
              </w:rPr>
              <w:t>Банк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повідомляє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Позичальника 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зміну розміру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процентної ставки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надсилає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Позичальнику новий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Графік за Договором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 листом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пізні</w:t>
            </w:r>
            <w:r>
              <w:rPr>
                <w:sz w:val="28"/>
              </w:rPr>
              <w:t>ш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як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календарних днів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</w:p>
        </w:tc>
      </w:tr>
      <w:tr w:rsidR="002D13E0">
        <w:trPr>
          <w:trHeight w:val="1987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9"/>
              <w:rPr>
                <w:sz w:val="28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7"/>
              <w:rPr>
                <w:sz w:val="23"/>
              </w:rPr>
            </w:pPr>
          </w:p>
          <w:p w:rsidR="002D13E0" w:rsidRDefault="00503426">
            <w:pPr>
              <w:pStyle w:val="TableParagraph"/>
              <w:spacing w:before="1"/>
              <w:ind w:left="69" w:right="852"/>
              <w:rPr>
                <w:sz w:val="28"/>
              </w:rPr>
            </w:pPr>
            <w:r>
              <w:rPr>
                <w:sz w:val="28"/>
              </w:rPr>
              <w:t>Реальна річна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річних</w:t>
            </w:r>
          </w:p>
        </w:tc>
        <w:tc>
          <w:tcPr>
            <w:tcW w:w="3539" w:type="dxa"/>
          </w:tcPr>
          <w:p w:rsidR="002D13E0" w:rsidRDefault="002D13E0">
            <w:pPr>
              <w:pStyle w:val="TableParagraph"/>
              <w:rPr>
                <w:sz w:val="32"/>
              </w:rPr>
            </w:pPr>
          </w:p>
          <w:p w:rsidR="002D13E0" w:rsidRDefault="002D13E0">
            <w:pPr>
              <w:pStyle w:val="TableParagraph"/>
              <w:rPr>
                <w:sz w:val="32"/>
              </w:rPr>
            </w:pPr>
          </w:p>
          <w:p w:rsidR="002D13E0" w:rsidRDefault="002D13E0">
            <w:pPr>
              <w:pStyle w:val="TableParagraph"/>
              <w:spacing w:before="9"/>
              <w:rPr>
                <w:sz w:val="34"/>
              </w:rPr>
            </w:pPr>
          </w:p>
          <w:p w:rsidR="002D13E0" w:rsidRDefault="00A6496E" w:rsidP="00A6496E">
            <w:pPr>
              <w:pStyle w:val="TableParagraph"/>
              <w:ind w:left="12"/>
              <w:rPr>
                <w:sz w:val="30"/>
              </w:rPr>
            </w:pPr>
            <w:r>
              <w:rPr>
                <w:sz w:val="30"/>
              </w:rPr>
              <w:t>71</w:t>
            </w:r>
            <w:r w:rsidR="00503426">
              <w:rPr>
                <w:sz w:val="30"/>
              </w:rPr>
              <w:t>,</w:t>
            </w:r>
            <w:r w:rsidR="00503426">
              <w:rPr>
                <w:sz w:val="30"/>
              </w:rPr>
              <w:t>1%</w:t>
            </w:r>
          </w:p>
        </w:tc>
        <w:tc>
          <w:tcPr>
            <w:tcW w:w="2934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8"/>
              <w:rPr>
                <w:sz w:val="43"/>
              </w:rPr>
            </w:pPr>
          </w:p>
          <w:p w:rsidR="002D13E0" w:rsidRDefault="00503426" w:rsidP="00A6496E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Від 59,4%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 w:rsidR="00A6496E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="00A6496E">
              <w:rPr>
                <w:sz w:val="28"/>
              </w:rPr>
              <w:t>4</w:t>
            </w:r>
            <w:r>
              <w:rPr>
                <w:sz w:val="28"/>
              </w:rPr>
              <w:t>%</w:t>
            </w:r>
          </w:p>
        </w:tc>
      </w:tr>
      <w:tr w:rsidR="002D13E0">
        <w:trPr>
          <w:trHeight w:val="1089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6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8" w:line="237" w:lineRule="auto"/>
              <w:ind w:left="69" w:right="285"/>
              <w:rPr>
                <w:sz w:val="28"/>
              </w:rPr>
            </w:pPr>
            <w:r>
              <w:rPr>
                <w:sz w:val="28"/>
              </w:rPr>
              <w:t>Власний платіж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клієнта,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суми кредиту</w:t>
            </w:r>
          </w:p>
        </w:tc>
        <w:tc>
          <w:tcPr>
            <w:tcW w:w="6473" w:type="dxa"/>
            <w:gridSpan w:val="2"/>
          </w:tcPr>
          <w:p w:rsidR="002D13E0" w:rsidRDefault="002D13E0">
            <w:pPr>
              <w:pStyle w:val="TableParagraph"/>
              <w:spacing w:before="6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відсутній</w:t>
            </w:r>
          </w:p>
        </w:tc>
      </w:tr>
      <w:tr w:rsidR="002D13E0">
        <w:trPr>
          <w:trHeight w:val="762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199"/>
              <w:ind w:left="6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01" w:type="dxa"/>
            <w:gridSpan w:val="3"/>
          </w:tcPr>
          <w:p w:rsidR="002D13E0" w:rsidRDefault="00503426">
            <w:pPr>
              <w:pStyle w:val="TableParagraph"/>
              <w:spacing w:before="36" w:line="242" w:lineRule="auto"/>
              <w:ind w:left="6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орієнтовну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загальну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</w:p>
        </w:tc>
      </w:tr>
      <w:tr w:rsidR="002D13E0">
        <w:trPr>
          <w:trHeight w:val="1411"/>
        </w:trPr>
        <w:tc>
          <w:tcPr>
            <w:tcW w:w="461" w:type="dxa"/>
            <w:tcBorders>
              <w:bottom w:val="single" w:sz="2" w:space="0" w:color="000000"/>
            </w:tcBorders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176"/>
              <w:ind w:left="6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8" w:type="dxa"/>
            <w:tcBorders>
              <w:bottom w:val="single" w:sz="2" w:space="0" w:color="000000"/>
            </w:tcBorders>
          </w:tcPr>
          <w:p w:rsidR="002D13E0" w:rsidRDefault="00503426">
            <w:pPr>
              <w:pStyle w:val="TableParagraph"/>
              <w:spacing w:before="41"/>
              <w:ind w:left="69" w:right="47"/>
              <w:rPr>
                <w:sz w:val="28"/>
              </w:rPr>
            </w:pPr>
            <w:r>
              <w:rPr>
                <w:sz w:val="28"/>
              </w:rPr>
              <w:t>Загальні витрати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кредитом </w:t>
            </w:r>
            <w:r>
              <w:rPr>
                <w:sz w:val="28"/>
              </w:rPr>
              <w:t>[уключаючи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відсотки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</w:tcPr>
          <w:p w:rsidR="002D13E0" w:rsidRDefault="002D13E0">
            <w:pPr>
              <w:pStyle w:val="TableParagraph"/>
              <w:spacing w:before="2"/>
              <w:rPr>
                <w:sz w:val="33"/>
              </w:rPr>
            </w:pPr>
          </w:p>
          <w:p w:rsidR="002D13E0" w:rsidRDefault="00503426">
            <w:pPr>
              <w:pStyle w:val="TableParagraph"/>
              <w:spacing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291,02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2D13E0" w:rsidRDefault="00503426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031,76 грн.</w:t>
            </w:r>
          </w:p>
        </w:tc>
        <w:tc>
          <w:tcPr>
            <w:tcW w:w="2934" w:type="dxa"/>
            <w:tcBorders>
              <w:bottom w:val="single" w:sz="2" w:space="0" w:color="000000"/>
            </w:tcBorders>
          </w:tcPr>
          <w:p w:rsidR="002D13E0" w:rsidRDefault="002D13E0">
            <w:pPr>
              <w:pStyle w:val="TableParagraph"/>
              <w:spacing w:before="11"/>
              <w:rPr>
                <w:sz w:val="31"/>
              </w:rPr>
            </w:pPr>
          </w:p>
          <w:p w:rsidR="002D13E0" w:rsidRDefault="00503426">
            <w:pPr>
              <w:pStyle w:val="TableParagraph"/>
              <w:spacing w:line="319" w:lineRule="exact"/>
              <w:ind w:left="74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512,24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2D13E0" w:rsidRDefault="00503426">
            <w:pPr>
              <w:pStyle w:val="TableParagraph"/>
              <w:spacing w:line="319" w:lineRule="exact"/>
              <w:ind w:left="7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904,18 грн.</w:t>
            </w:r>
          </w:p>
        </w:tc>
      </w:tr>
    </w:tbl>
    <w:p w:rsidR="002D13E0" w:rsidRDefault="002D13E0">
      <w:pPr>
        <w:spacing w:line="319" w:lineRule="exact"/>
        <w:rPr>
          <w:sz w:val="28"/>
        </w:rPr>
        <w:sectPr w:rsidR="002D13E0">
          <w:pgSz w:w="11910" w:h="16840"/>
          <w:pgMar w:top="82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28"/>
        <w:gridCol w:w="3539"/>
        <w:gridCol w:w="2934"/>
      </w:tblGrid>
      <w:tr w:rsidR="002D13E0">
        <w:trPr>
          <w:trHeight w:val="2836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36"/>
              <w:ind w:left="69" w:right="127"/>
              <w:rPr>
                <w:sz w:val="28"/>
              </w:rPr>
            </w:pPr>
            <w:r>
              <w:rPr>
                <w:sz w:val="28"/>
              </w:rPr>
              <w:t>кредитом,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комісії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клієнта на додаткові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супутні послуги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посередника 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наявності) та третіх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осіб],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3539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2934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</w:tr>
      <w:tr w:rsidR="002D13E0">
        <w:trPr>
          <w:trHeight w:val="3144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10"/>
              <w:rPr>
                <w:sz w:val="30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262"/>
              <w:ind w:left="69" w:right="134"/>
              <w:rPr>
                <w:sz w:val="28"/>
              </w:rPr>
            </w:pPr>
            <w:r>
              <w:rPr>
                <w:sz w:val="28"/>
              </w:rPr>
              <w:t>Орієнтовна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клієнта за весь 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кредитом (сума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 та загальні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кредитом),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3539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211"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1291,02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2D13E0" w:rsidRDefault="00503426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до 48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031,76 грн.</w:t>
            </w:r>
          </w:p>
        </w:tc>
        <w:tc>
          <w:tcPr>
            <w:tcW w:w="2934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201" w:line="319" w:lineRule="exact"/>
              <w:ind w:left="511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1512,24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2D13E0" w:rsidRDefault="00503426">
            <w:pPr>
              <w:pStyle w:val="TableParagraph"/>
              <w:spacing w:line="319" w:lineRule="exact"/>
              <w:ind w:left="40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904,18 грн.</w:t>
            </w:r>
          </w:p>
        </w:tc>
      </w:tr>
      <w:tr w:rsidR="002D13E0">
        <w:trPr>
          <w:trHeight w:val="445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301" w:type="dxa"/>
            <w:gridSpan w:val="3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</w:tr>
      <w:tr w:rsidR="002D13E0">
        <w:trPr>
          <w:trHeight w:val="762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194"/>
              <w:ind w:left="6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36"/>
              <w:ind w:left="69" w:right="1017"/>
              <w:rPr>
                <w:sz w:val="28"/>
              </w:rPr>
            </w:pPr>
            <w:r>
              <w:rPr>
                <w:spacing w:val="-1"/>
                <w:sz w:val="28"/>
              </w:rPr>
              <w:t>Періодичність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погашення:</w:t>
            </w:r>
          </w:p>
        </w:tc>
        <w:tc>
          <w:tcPr>
            <w:tcW w:w="6473" w:type="dxa"/>
            <w:gridSpan w:val="2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</w:tr>
      <w:tr w:rsidR="002D13E0">
        <w:trPr>
          <w:trHeight w:val="441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суми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6473" w:type="dxa"/>
            <w:gridSpan w:val="2"/>
          </w:tcPr>
          <w:p w:rsidR="002D13E0" w:rsidRDefault="00503426">
            <w:pPr>
              <w:pStyle w:val="TableParagraph"/>
              <w:spacing w:before="36"/>
              <w:ind w:left="798" w:right="766"/>
              <w:jc w:val="center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1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3" w:line="237" w:lineRule="auto"/>
              <w:ind w:left="69" w:right="1098"/>
              <w:rPr>
                <w:sz w:val="28"/>
              </w:rPr>
            </w:pPr>
            <w:r>
              <w:rPr>
                <w:sz w:val="28"/>
              </w:rPr>
              <w:t>відсотків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користування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6473" w:type="dxa"/>
            <w:gridSpan w:val="2"/>
          </w:tcPr>
          <w:p w:rsidR="002D13E0" w:rsidRDefault="002D13E0">
            <w:pPr>
              <w:pStyle w:val="TableParagraph"/>
              <w:spacing w:before="1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798" w:right="766"/>
              <w:jc w:val="center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2D13E0">
        <w:trPr>
          <w:trHeight w:val="440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комісій</w:t>
            </w:r>
          </w:p>
        </w:tc>
        <w:tc>
          <w:tcPr>
            <w:tcW w:w="6473" w:type="dxa"/>
            <w:gridSpan w:val="2"/>
          </w:tcPr>
          <w:p w:rsidR="002D13E0" w:rsidRDefault="00503426">
            <w:pPr>
              <w:pStyle w:val="TableParagraph"/>
              <w:spacing w:before="40"/>
              <w:ind w:left="798" w:right="766"/>
              <w:jc w:val="center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2D13E0">
        <w:trPr>
          <w:trHeight w:val="1089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5"/>
              <w:rPr>
                <w:sz w:val="31"/>
              </w:rPr>
            </w:pPr>
          </w:p>
          <w:p w:rsidR="002D13E0" w:rsidRDefault="00503426"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spacing w:before="5"/>
              <w:rPr>
                <w:sz w:val="31"/>
              </w:rPr>
            </w:pPr>
          </w:p>
          <w:p w:rsidR="002D13E0" w:rsidRDefault="00503426"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</w:p>
        </w:tc>
        <w:tc>
          <w:tcPr>
            <w:tcW w:w="6473" w:type="dxa"/>
            <w:gridSpan w:val="2"/>
          </w:tcPr>
          <w:p w:rsidR="002D13E0" w:rsidRDefault="00503426">
            <w:pPr>
              <w:pStyle w:val="TableParagraph"/>
              <w:spacing w:before="40"/>
              <w:ind w:left="74" w:right="407"/>
              <w:jc w:val="both"/>
              <w:rPr>
                <w:sz w:val="28"/>
              </w:rPr>
            </w:pPr>
            <w:r>
              <w:rPr>
                <w:sz w:val="28"/>
              </w:rPr>
              <w:t>Ануїтет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(погашення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споживчим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кредитом однаковими сумами платежів 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усього строку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кредитування)</w:t>
            </w:r>
          </w:p>
        </w:tc>
      </w:tr>
      <w:tr w:rsidR="002D13E0">
        <w:trPr>
          <w:trHeight w:val="440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погашення:</w:t>
            </w:r>
          </w:p>
        </w:tc>
        <w:tc>
          <w:tcPr>
            <w:tcW w:w="6473" w:type="dxa"/>
            <w:gridSpan w:val="2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</w:tr>
      <w:tr w:rsidR="002D13E0">
        <w:trPr>
          <w:trHeight w:val="762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194"/>
              <w:ind w:left="6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6" w:line="235" w:lineRule="auto"/>
              <w:ind w:left="69" w:right="277"/>
              <w:rPr>
                <w:sz w:val="28"/>
              </w:rPr>
            </w:pPr>
            <w:r>
              <w:rPr>
                <w:sz w:val="28"/>
              </w:rPr>
              <w:t>через термінал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самообслуговування</w:t>
            </w:r>
          </w:p>
        </w:tc>
        <w:tc>
          <w:tcPr>
            <w:tcW w:w="6473" w:type="dxa"/>
            <w:gridSpan w:val="2"/>
          </w:tcPr>
          <w:p w:rsidR="002D13E0" w:rsidRDefault="00503426">
            <w:pPr>
              <w:pStyle w:val="TableParagraph"/>
              <w:spacing w:before="194"/>
              <w:ind w:left="167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2,5%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 суми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переказу</w:t>
            </w:r>
          </w:p>
        </w:tc>
      </w:tr>
      <w:tr w:rsidR="002D13E0">
        <w:trPr>
          <w:trHeight w:val="441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касу</w:t>
            </w:r>
          </w:p>
        </w:tc>
        <w:tc>
          <w:tcPr>
            <w:tcW w:w="6473" w:type="dxa"/>
            <w:gridSpan w:val="2"/>
          </w:tcPr>
          <w:p w:rsidR="002D13E0" w:rsidRDefault="00503426">
            <w:pPr>
              <w:pStyle w:val="TableParagraph"/>
              <w:spacing w:before="36"/>
              <w:ind w:left="800" w:right="7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платіж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1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36"/>
              <w:ind w:left="69" w:right="839"/>
              <w:rPr>
                <w:sz w:val="28"/>
              </w:rPr>
            </w:pPr>
            <w:r>
              <w:rPr>
                <w:sz w:val="28"/>
              </w:rPr>
              <w:t>через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обслуговування</w:t>
            </w:r>
          </w:p>
        </w:tc>
        <w:tc>
          <w:tcPr>
            <w:tcW w:w="6473" w:type="dxa"/>
            <w:gridSpan w:val="2"/>
          </w:tcPr>
          <w:p w:rsidR="002D13E0" w:rsidRDefault="00503426">
            <w:pPr>
              <w:pStyle w:val="TableParagraph"/>
              <w:spacing w:before="199" w:line="322" w:lineRule="exact"/>
              <w:ind w:left="807" w:right="761"/>
              <w:jc w:val="center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інтернет-банк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:rsidR="002D13E0" w:rsidRDefault="00503426">
            <w:pPr>
              <w:pStyle w:val="TableParagraph"/>
              <w:ind w:left="807" w:right="766"/>
              <w:jc w:val="center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мобільний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додаток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OBank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6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199"/>
              <w:ind w:left="69" w:right="1170"/>
              <w:rPr>
                <w:sz w:val="28"/>
              </w:rPr>
            </w:pPr>
            <w:r>
              <w:rPr>
                <w:sz w:val="28"/>
              </w:rPr>
              <w:t>інший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</w:p>
        </w:tc>
        <w:tc>
          <w:tcPr>
            <w:tcW w:w="6473" w:type="dxa"/>
            <w:gridSpan w:val="2"/>
          </w:tcPr>
          <w:p w:rsidR="002D13E0" w:rsidRDefault="00503426">
            <w:pPr>
              <w:pStyle w:val="TableParagraph"/>
              <w:spacing w:before="41"/>
              <w:ind w:left="74" w:right="31"/>
              <w:jc w:val="both"/>
              <w:rPr>
                <w:sz w:val="28"/>
              </w:rPr>
            </w:pPr>
            <w:r>
              <w:rPr>
                <w:sz w:val="28"/>
              </w:rPr>
              <w:t>В разі переказу коштів з рахунків, відкритих в інших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винагорода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тарифів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іншого банку</w:t>
            </w:r>
          </w:p>
        </w:tc>
      </w:tr>
      <w:tr w:rsidR="002D13E0">
        <w:trPr>
          <w:trHeight w:val="767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204"/>
              <w:ind w:left="6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301" w:type="dxa"/>
            <w:gridSpan w:val="3"/>
          </w:tcPr>
          <w:p w:rsidR="002D13E0" w:rsidRDefault="00503426">
            <w:pPr>
              <w:pStyle w:val="TableParagraph"/>
              <w:spacing w:before="50" w:line="235" w:lineRule="auto"/>
              <w:ind w:left="69"/>
              <w:rPr>
                <w:sz w:val="28"/>
              </w:rPr>
            </w:pPr>
            <w:r>
              <w:rPr>
                <w:sz w:val="28"/>
              </w:rPr>
              <w:t>Попередження: клієнт повертає суму кредиту, комісії та відсотки за 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законодавства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</w:tbl>
    <w:p w:rsidR="002D13E0" w:rsidRDefault="002D13E0">
      <w:pPr>
        <w:spacing w:line="235" w:lineRule="auto"/>
        <w:rPr>
          <w:sz w:val="28"/>
        </w:rPr>
        <w:sectPr w:rsidR="002D13E0">
          <w:pgSz w:w="11910" w:h="16840"/>
          <w:pgMar w:top="82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28"/>
        <w:gridCol w:w="6477"/>
      </w:tblGrid>
      <w:tr w:rsidR="002D13E0">
        <w:trPr>
          <w:trHeight w:val="440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9305" w:type="dxa"/>
            <w:gridSpan w:val="2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Можливі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наслідки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невиконання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обов'язків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5"/>
              <w:rPr>
                <w:sz w:val="31"/>
              </w:rPr>
            </w:pPr>
          </w:p>
          <w:p w:rsidR="002D13E0" w:rsidRDefault="00503426"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40"/>
              <w:ind w:left="69" w:right="68"/>
              <w:rPr>
                <w:sz w:val="28"/>
              </w:rPr>
            </w:pPr>
            <w:r>
              <w:rPr>
                <w:sz w:val="28"/>
              </w:rPr>
              <w:t>Неустойка (штраф,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пеня)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сплати:</w:t>
            </w:r>
          </w:p>
        </w:tc>
        <w:tc>
          <w:tcPr>
            <w:tcW w:w="6477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</w:tr>
      <w:tr w:rsidR="002D13E0">
        <w:trPr>
          <w:trHeight w:val="3341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7"/>
              <w:rPr>
                <w:sz w:val="39"/>
              </w:rPr>
            </w:pPr>
          </w:p>
          <w:p w:rsidR="002D13E0" w:rsidRDefault="00503426"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7"/>
              <w:rPr>
                <w:sz w:val="39"/>
              </w:rPr>
            </w:pPr>
          </w:p>
          <w:p w:rsidR="002D13E0" w:rsidRDefault="00503426"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платежів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6477" w:type="dxa"/>
          </w:tcPr>
          <w:p w:rsidR="002D13E0" w:rsidRDefault="00503426">
            <w:pPr>
              <w:pStyle w:val="TableParagraph"/>
              <w:spacing w:before="41" w:line="242" w:lineRule="auto"/>
              <w:ind w:left="7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(кредиту, процентів, плати за обслуговування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розмірі:</w:t>
            </w:r>
          </w:p>
          <w:p w:rsidR="002D13E0" w:rsidRDefault="00503426">
            <w:pPr>
              <w:pStyle w:val="TableParagraph"/>
              <w:ind w:left="74" w:right="833"/>
              <w:rPr>
                <w:sz w:val="28"/>
              </w:rPr>
            </w:pPr>
            <w:r>
              <w:rPr>
                <w:sz w:val="28"/>
              </w:rPr>
              <w:t>0,15% - в період прострочення оплати від 1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60календарних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:rsidR="002D13E0" w:rsidRDefault="00503426">
            <w:pPr>
              <w:pStyle w:val="TableParagraph"/>
              <w:ind w:left="74" w:right="128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 дня та по день повного погашення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подвійної облікової ставки Національного банку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2D13E0">
        <w:trPr>
          <w:trHeight w:val="3341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7"/>
              <w:rPr>
                <w:sz w:val="39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7"/>
              <w:rPr>
                <w:sz w:val="41"/>
              </w:rPr>
            </w:pPr>
          </w:p>
          <w:p w:rsidR="002D13E0" w:rsidRDefault="00503426">
            <w:pPr>
              <w:pStyle w:val="TableParagraph"/>
              <w:spacing w:before="1"/>
              <w:ind w:left="69" w:right="1098"/>
              <w:rPr>
                <w:sz w:val="28"/>
              </w:rPr>
            </w:pPr>
            <w:r>
              <w:rPr>
                <w:sz w:val="28"/>
              </w:rPr>
              <w:t>відсотків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користування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6477" w:type="dxa"/>
          </w:tcPr>
          <w:p w:rsidR="002D13E0" w:rsidRDefault="00503426">
            <w:pPr>
              <w:pStyle w:val="TableParagraph"/>
              <w:spacing w:before="36" w:line="242" w:lineRule="auto"/>
              <w:ind w:left="7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(кредиту, процентів, плати за обслуговування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розмірі:</w:t>
            </w:r>
          </w:p>
          <w:p w:rsidR="002D13E0" w:rsidRDefault="00503426">
            <w:pPr>
              <w:pStyle w:val="TableParagraph"/>
              <w:ind w:left="74" w:right="833"/>
              <w:rPr>
                <w:sz w:val="28"/>
              </w:rPr>
            </w:pPr>
            <w:r>
              <w:rPr>
                <w:sz w:val="28"/>
              </w:rPr>
              <w:t>0,15% - в період прострочення оплати від 1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60календарних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:rsidR="002D13E0" w:rsidRDefault="00503426">
            <w:pPr>
              <w:pStyle w:val="TableParagraph"/>
              <w:ind w:left="74" w:right="128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 дня та по день повного погашення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подвійної облікової ставки Національного банку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</w:t>
            </w:r>
            <w:r>
              <w:rPr>
                <w:sz w:val="28"/>
              </w:rPr>
              <w:t>їни,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2D13E0">
        <w:trPr>
          <w:trHeight w:val="3341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7"/>
              <w:rPr>
                <w:sz w:val="39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828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7"/>
              <w:rPr>
                <w:sz w:val="39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інших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платежів</w:t>
            </w:r>
          </w:p>
        </w:tc>
        <w:tc>
          <w:tcPr>
            <w:tcW w:w="6477" w:type="dxa"/>
          </w:tcPr>
          <w:p w:rsidR="002D13E0" w:rsidRDefault="00503426">
            <w:pPr>
              <w:pStyle w:val="TableParagraph"/>
              <w:spacing w:before="36" w:line="242" w:lineRule="auto"/>
              <w:ind w:left="7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(кредиту, процентів, плати за обслуговування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розмірі:</w:t>
            </w:r>
          </w:p>
          <w:p w:rsidR="002D13E0" w:rsidRDefault="00503426">
            <w:pPr>
              <w:pStyle w:val="TableParagraph"/>
              <w:ind w:left="74" w:right="833"/>
              <w:rPr>
                <w:sz w:val="28"/>
              </w:rPr>
            </w:pPr>
            <w:r>
              <w:rPr>
                <w:sz w:val="28"/>
              </w:rPr>
              <w:t>0,15% - в період прострочення оплати від 1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60календарних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:rsidR="002D13E0" w:rsidRDefault="00503426">
            <w:pPr>
              <w:pStyle w:val="TableParagraph"/>
              <w:ind w:left="74" w:right="128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 дня та по день повного погашення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подвійної облікової ставки Національного банку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діяла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6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828" w:type="dxa"/>
          </w:tcPr>
          <w:p w:rsidR="002D13E0" w:rsidRDefault="00503426">
            <w:pPr>
              <w:pStyle w:val="TableParagraph"/>
              <w:spacing w:before="36" w:line="242" w:lineRule="auto"/>
              <w:ind w:left="69" w:right="182"/>
              <w:rPr>
                <w:sz w:val="28"/>
              </w:rPr>
            </w:pPr>
            <w:r>
              <w:rPr>
                <w:sz w:val="28"/>
              </w:rPr>
              <w:t>Неустойка (штраф,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пеня)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невиконання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</w:p>
        </w:tc>
        <w:tc>
          <w:tcPr>
            <w:tcW w:w="6477" w:type="dxa"/>
          </w:tcPr>
          <w:p w:rsidR="002D13E0" w:rsidRDefault="00503426">
            <w:pPr>
              <w:pStyle w:val="TableParagraph"/>
              <w:spacing w:before="36" w:line="242" w:lineRule="auto"/>
              <w:ind w:left="74"/>
              <w:rPr>
                <w:sz w:val="28"/>
              </w:rPr>
            </w:pPr>
            <w:r>
              <w:rPr>
                <w:sz w:val="28"/>
              </w:rPr>
              <w:t>500,00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випадок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споживачем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proofErr w:type="spellStart"/>
            <w:r>
              <w:rPr>
                <w:sz w:val="28"/>
              </w:rPr>
              <w:t>кредитодавця</w:t>
            </w:r>
            <w:proofErr w:type="spellEnd"/>
            <w:r>
              <w:rPr>
                <w:sz w:val="28"/>
              </w:rPr>
              <w:t xml:space="preserve"> оригіналів та/або копій документів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 доходи</w:t>
            </w:r>
          </w:p>
        </w:tc>
      </w:tr>
      <w:tr w:rsidR="002D13E0">
        <w:trPr>
          <w:trHeight w:val="445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305" w:type="dxa"/>
            <w:gridSpan w:val="2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заходи: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1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305" w:type="dxa"/>
            <w:gridSpan w:val="2"/>
          </w:tcPr>
          <w:p w:rsidR="002D13E0" w:rsidRDefault="00503426">
            <w:pPr>
              <w:pStyle w:val="TableParagraph"/>
              <w:spacing w:before="36"/>
              <w:ind w:left="69" w:right="232"/>
              <w:rPr>
                <w:sz w:val="28"/>
              </w:rPr>
            </w:pPr>
            <w:r>
              <w:rPr>
                <w:sz w:val="28"/>
              </w:rPr>
              <w:t>право банку у визначених договором випадках вимагати дострокового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погашення платежів за кредитом та відшкодування збитків, завданих йому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порушенням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зобов'язання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1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305" w:type="dxa"/>
            <w:gridSpan w:val="2"/>
          </w:tcPr>
          <w:p w:rsidR="002D13E0" w:rsidRDefault="00503426">
            <w:pPr>
              <w:pStyle w:val="TableParagraph"/>
              <w:spacing w:before="40"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унесення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негативної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історії,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враховуватися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</w:p>
        </w:tc>
      </w:tr>
    </w:tbl>
    <w:p w:rsidR="002D13E0" w:rsidRDefault="002D13E0">
      <w:pPr>
        <w:rPr>
          <w:sz w:val="28"/>
        </w:rPr>
        <w:sectPr w:rsidR="002D13E0">
          <w:pgSz w:w="11910" w:h="16840"/>
          <w:pgMar w:top="82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699"/>
        <w:gridCol w:w="3601"/>
      </w:tblGrid>
      <w:tr w:rsidR="002D13E0">
        <w:trPr>
          <w:trHeight w:val="440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кредиту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майбутньому</w:t>
            </w:r>
          </w:p>
        </w:tc>
      </w:tr>
      <w:tr w:rsidR="002D13E0">
        <w:trPr>
          <w:trHeight w:val="440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законодавством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2D13E0">
        <w:trPr>
          <w:trHeight w:val="441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укладення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договору:</w:t>
            </w:r>
          </w:p>
        </w:tc>
      </w:tr>
      <w:tr w:rsidR="002D13E0">
        <w:trPr>
          <w:trHeight w:val="767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204"/>
              <w:ind w:left="69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41"/>
              <w:ind w:left="69"/>
              <w:rPr>
                <w:sz w:val="28"/>
              </w:rPr>
            </w:pPr>
            <w:r>
              <w:rPr>
                <w:sz w:val="28"/>
              </w:rPr>
              <w:t>отримання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пояснень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огляду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фінансовий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1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40"/>
              <w:ind w:left="69" w:right="286"/>
              <w:rPr>
                <w:sz w:val="28"/>
              </w:rPr>
            </w:pPr>
            <w:r>
              <w:rPr>
                <w:sz w:val="28"/>
              </w:rPr>
              <w:t xml:space="preserve">безкоштовне отримання на вимогу клієнта копії </w:t>
            </w: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z w:val="28"/>
              </w:rPr>
              <w:t xml:space="preserve"> договору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паперовому або електронному вигляді (за його вибором), крім випадків,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бажає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продовжувати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укладення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</w:p>
        </w:tc>
      </w:tr>
      <w:tr w:rsidR="002D13E0">
        <w:trPr>
          <w:trHeight w:val="1410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176"/>
              <w:ind w:left="69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звернення до банку щодо ознайомлення з інформацією, на підставі якої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оцінка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кредитоспроможності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клієнта,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уключаючи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інформацію,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міститься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реєстрі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2D13E0">
        <w:trPr>
          <w:trHeight w:val="441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Після укладення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договору:</w:t>
            </w:r>
          </w:p>
        </w:tc>
      </w:tr>
      <w:tr w:rsidR="002D13E0">
        <w:trPr>
          <w:trHeight w:val="3019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25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699" w:type="dxa"/>
          </w:tcPr>
          <w:p w:rsidR="002D13E0" w:rsidRDefault="00503426">
            <w:pPr>
              <w:pStyle w:val="TableParagraph"/>
              <w:spacing w:before="36"/>
              <w:ind w:left="69" w:right="175"/>
              <w:rPr>
                <w:sz w:val="28"/>
              </w:rPr>
            </w:pPr>
            <w:r>
              <w:rPr>
                <w:sz w:val="28"/>
              </w:rPr>
              <w:t>відмова від договору про споживчий кредит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протягом 14 календарних днів з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укладення цього договору (у разі відмови 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такого договору клієнт сплачує відсотки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 дня одержання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повернення за процентною ставкою,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встановленою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вчиняє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передбачені</w:t>
            </w:r>
            <w:hyperlink r:id="rId10">
              <w:r>
                <w:rPr>
                  <w:color w:val="0000FF"/>
                  <w:sz w:val="28"/>
                  <w:u w:val="single" w:color="0000FF"/>
                </w:rPr>
                <w:t xml:space="preserve"> Законом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України</w:t>
              </w:r>
              <w:r>
                <w:rPr>
                  <w:color w:val="0000FF"/>
                  <w:spacing w:val="2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"Про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споживче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кредитування"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договором)</w:t>
            </w:r>
          </w:p>
        </w:tc>
        <w:tc>
          <w:tcPr>
            <w:tcW w:w="360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rPr>
                <w:sz w:val="25"/>
              </w:rPr>
            </w:pPr>
          </w:p>
          <w:p w:rsidR="002D13E0" w:rsidRDefault="00503426">
            <w:pPr>
              <w:pStyle w:val="TableParagraph"/>
              <w:ind w:left="1594" w:right="1568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</w:tr>
      <w:tr w:rsidR="002D13E0">
        <w:trPr>
          <w:trHeight w:val="762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194"/>
              <w:ind w:left="69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</w:tr>
      <w:tr w:rsidR="002D13E0">
        <w:trPr>
          <w:trHeight w:val="1084"/>
        </w:trPr>
        <w:tc>
          <w:tcPr>
            <w:tcW w:w="461" w:type="dxa"/>
          </w:tcPr>
          <w:p w:rsidR="002D13E0" w:rsidRDefault="002D13E0">
            <w:pPr>
              <w:pStyle w:val="TableParagraph"/>
              <w:spacing w:before="1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699" w:type="dxa"/>
          </w:tcPr>
          <w:p w:rsidR="002D13E0" w:rsidRDefault="00503426">
            <w:pPr>
              <w:pStyle w:val="TableParagraph"/>
              <w:spacing w:before="36" w:line="242" w:lineRule="auto"/>
              <w:ind w:left="69" w:right="364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(після отримання всіх необхідних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документів),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</w:p>
        </w:tc>
        <w:tc>
          <w:tcPr>
            <w:tcW w:w="3601" w:type="dxa"/>
          </w:tcPr>
          <w:p w:rsidR="002D13E0" w:rsidRDefault="002D13E0">
            <w:pPr>
              <w:pStyle w:val="TableParagraph"/>
              <w:spacing w:before="1"/>
              <w:rPr>
                <w:sz w:val="31"/>
              </w:rPr>
            </w:pPr>
          </w:p>
          <w:p w:rsidR="002D13E0" w:rsidRDefault="00503426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2D13E0">
        <w:trPr>
          <w:trHeight w:val="441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99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заявою, днів</w:t>
            </w:r>
          </w:p>
        </w:tc>
        <w:tc>
          <w:tcPr>
            <w:tcW w:w="3601" w:type="dxa"/>
          </w:tcPr>
          <w:p w:rsidR="002D13E0" w:rsidRDefault="00503426">
            <w:pPr>
              <w:pStyle w:val="TableParagraph"/>
              <w:spacing w:before="36"/>
              <w:ind w:left="7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</w:p>
        </w:tc>
      </w:tr>
      <w:tr w:rsidR="002D13E0">
        <w:trPr>
          <w:trHeight w:val="440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терміни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</w:p>
        </w:tc>
      </w:tr>
      <w:tr w:rsidR="002D13E0">
        <w:trPr>
          <w:trHeight w:val="440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банку:</w:t>
            </w:r>
          </w:p>
        </w:tc>
      </w:tr>
      <w:tr w:rsidR="002D13E0">
        <w:trPr>
          <w:trHeight w:val="2054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2D13E0">
            <w:pPr>
              <w:pStyle w:val="TableParagraph"/>
              <w:spacing w:before="3"/>
              <w:rPr>
                <w:sz w:val="43"/>
              </w:rPr>
            </w:pPr>
          </w:p>
          <w:p w:rsidR="002D13E0" w:rsidRDefault="00503426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40"/>
              <w:ind w:left="69" w:right="286"/>
              <w:rPr>
                <w:sz w:val="28"/>
              </w:rPr>
            </w:pPr>
            <w:r>
              <w:rPr>
                <w:sz w:val="28"/>
              </w:rPr>
              <w:t>перелік контактних даних банку зазначено в рядках 2, 4 - 7 таблиці.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надходження.</w:t>
            </w:r>
          </w:p>
          <w:p w:rsidR="002D13E0" w:rsidRDefault="00503426">
            <w:pPr>
              <w:pStyle w:val="TableParagraph"/>
              <w:spacing w:before="4"/>
              <w:ind w:left="69"/>
              <w:rPr>
                <w:sz w:val="28"/>
              </w:rPr>
            </w:pPr>
            <w:r>
              <w:rPr>
                <w:sz w:val="28"/>
              </w:rPr>
              <w:t>Загальний термін розгляду звернення (у разі його подовження, якщо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 вирішити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порушені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</w:t>
            </w:r>
            <w:r>
              <w:rPr>
                <w:sz w:val="28"/>
              </w:rPr>
              <w:t>ерненні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неможливо)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повинен перевищувати сорока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п'яти днів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</w:tc>
      </w:tr>
      <w:tr w:rsidR="002D13E0">
        <w:trPr>
          <w:trHeight w:val="441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України:</w:t>
            </w:r>
          </w:p>
        </w:tc>
      </w:tr>
      <w:tr w:rsidR="002D13E0">
        <w:trPr>
          <w:trHeight w:val="1406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175"/>
              <w:ind w:left="6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300" w:type="dxa"/>
            <w:gridSpan w:val="2"/>
          </w:tcPr>
          <w:p w:rsidR="002D13E0" w:rsidRDefault="00503426">
            <w:pPr>
              <w:pStyle w:val="TableParagraph"/>
              <w:spacing w:before="40"/>
              <w:ind w:left="69"/>
              <w:rPr>
                <w:sz w:val="28"/>
              </w:rPr>
            </w:pPr>
            <w:r>
              <w:rPr>
                <w:sz w:val="28"/>
              </w:rPr>
              <w:t>перелік контактних даних розміщено в розділі "Звернення громадян"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сторінці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офіційного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Інтернет-представництва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  <w:p w:rsidR="002D13E0" w:rsidRDefault="00503426">
            <w:pPr>
              <w:pStyle w:val="TableParagraph"/>
              <w:ind w:left="69" w:right="1504"/>
              <w:rPr>
                <w:sz w:val="28"/>
              </w:rPr>
            </w:pPr>
            <w:r>
              <w:rPr>
                <w:sz w:val="28"/>
              </w:rPr>
              <w:t>Термін розгляду звернення - не більше одного місяця з дня 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надходження.</w:t>
            </w:r>
          </w:p>
        </w:tc>
      </w:tr>
    </w:tbl>
    <w:p w:rsidR="002D13E0" w:rsidRDefault="002D13E0">
      <w:pPr>
        <w:rPr>
          <w:sz w:val="28"/>
        </w:rPr>
        <w:sectPr w:rsidR="002D13E0">
          <w:pgSz w:w="11910" w:h="16840"/>
          <w:pgMar w:top="82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306"/>
      </w:tblGrid>
      <w:tr w:rsidR="002D13E0">
        <w:trPr>
          <w:trHeight w:val="1088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26"/>
              </w:rPr>
            </w:pPr>
          </w:p>
        </w:tc>
        <w:tc>
          <w:tcPr>
            <w:tcW w:w="9306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Загальний термін розгляду звернення (у разі його подовження, якщо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 вирішити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порушені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зверненні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неможливо)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повинен перевищувати сорока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'яти днів,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</w:tc>
      </w:tr>
      <w:tr w:rsidR="002D13E0">
        <w:trPr>
          <w:trHeight w:val="436"/>
        </w:trPr>
        <w:tc>
          <w:tcPr>
            <w:tcW w:w="461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306" w:type="dxa"/>
          </w:tcPr>
          <w:p w:rsidR="002D13E0" w:rsidRDefault="00503426">
            <w:pPr>
              <w:pStyle w:val="TableParagraph"/>
              <w:spacing w:before="3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суду:</w:t>
            </w:r>
          </w:p>
        </w:tc>
      </w:tr>
      <w:tr w:rsidR="002D13E0">
        <w:trPr>
          <w:trHeight w:val="1411"/>
        </w:trPr>
        <w:tc>
          <w:tcPr>
            <w:tcW w:w="461" w:type="dxa"/>
          </w:tcPr>
          <w:p w:rsidR="002D13E0" w:rsidRDefault="002D13E0">
            <w:pPr>
              <w:pStyle w:val="TableParagraph"/>
              <w:rPr>
                <w:sz w:val="30"/>
              </w:rPr>
            </w:pPr>
          </w:p>
          <w:p w:rsidR="002D13E0" w:rsidRDefault="00503426">
            <w:pPr>
              <w:pStyle w:val="TableParagraph"/>
              <w:spacing w:before="176"/>
              <w:ind w:left="6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306" w:type="dxa"/>
          </w:tcPr>
          <w:p w:rsidR="002D13E0" w:rsidRDefault="00503426">
            <w:pPr>
              <w:pStyle w:val="TableParagraph"/>
              <w:spacing w:before="41"/>
              <w:ind w:left="69"/>
              <w:rPr>
                <w:sz w:val="28"/>
              </w:rPr>
            </w:pPr>
            <w:r>
              <w:rPr>
                <w:sz w:val="28"/>
              </w:rPr>
              <w:t>клієнт звертається до судових органів у порядку, визначеному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законодавством України (клієнти - споживачі фінансових послуг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звільняються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позовами,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пов'язаними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порушенням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 споживачів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послуг)</w:t>
            </w:r>
          </w:p>
        </w:tc>
      </w:tr>
    </w:tbl>
    <w:p w:rsidR="00503426" w:rsidRDefault="00503426"/>
    <w:sectPr w:rsidR="00503426">
      <w:pgSz w:w="11910" w:h="16840"/>
      <w:pgMar w:top="820" w:right="660" w:bottom="280" w:left="1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13E0"/>
    <w:rsid w:val="002D13E0"/>
    <w:rsid w:val="00503426"/>
    <w:rsid w:val="00A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4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6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4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6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bank.u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deabank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173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6331</Words>
  <Characters>3610</Characters>
  <Application>Microsoft Office Word</Application>
  <DocSecurity>0</DocSecurity>
  <Lines>30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Барткевич Олег</dc:creator>
  <cp:lastModifiedBy>Козар Ростислав</cp:lastModifiedBy>
  <cp:revision>2</cp:revision>
  <dcterms:created xsi:type="dcterms:W3CDTF">2021-04-20T14:12:00Z</dcterms:created>
  <dcterms:modified xsi:type="dcterms:W3CDTF">2021-04-20T14:15:00Z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